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3C82EEA7" w:rsidR="00700715" w:rsidRPr="00FC7BBB" w:rsidRDefault="00700715" w:rsidP="00700715">
      <w:pPr>
        <w:tabs>
          <w:tab w:val="right" w:pos="9360"/>
        </w:tabs>
        <w:spacing w:after="0"/>
        <w:rPr>
          <w:rFonts w:ascii="Arial" w:hAnsi="Arial" w:cs="Arial"/>
          <w:b/>
          <w:i/>
          <w:sz w:val="24"/>
          <w:lang w:eastAsia="zh-CN"/>
        </w:rPr>
      </w:pPr>
      <w:bookmarkStart w:id="0" w:name="_GoBack"/>
      <w:bookmarkEnd w:id="0"/>
      <w:r>
        <w:rPr>
          <w:rFonts w:ascii="Arial" w:hAnsi="Arial" w:cs="Arial"/>
          <w:b/>
          <w:sz w:val="24"/>
          <w:lang w:val="en-US"/>
        </w:rPr>
        <w:t>3</w:t>
      </w:r>
      <w:r w:rsidR="00B87FD6">
        <w:rPr>
          <w:rFonts w:ascii="Arial" w:hAnsi="Arial" w:cs="Arial"/>
          <w:b/>
          <w:sz w:val="24"/>
          <w:lang w:val="en-US"/>
        </w:rPr>
        <w:t>GPP TSG RAN WG2 Meeting #1</w:t>
      </w:r>
      <w:r w:rsidR="007A118A">
        <w:rPr>
          <w:rFonts w:ascii="Arial" w:hAnsi="Arial" w:cs="Arial"/>
          <w:b/>
          <w:sz w:val="24"/>
          <w:lang w:val="en-US"/>
        </w:rPr>
        <w:t>1</w:t>
      </w:r>
      <w:r w:rsidR="0010626F">
        <w:rPr>
          <w:rFonts w:ascii="Arial" w:hAnsi="Arial" w:cs="Arial"/>
          <w:b/>
          <w:sz w:val="24"/>
          <w:lang w:val="en-US"/>
        </w:rPr>
        <w:t>2</w:t>
      </w:r>
      <w:r w:rsidR="00C97FC3">
        <w:rPr>
          <w:rFonts w:ascii="Arial" w:hAnsi="Arial" w:cs="Arial"/>
          <w:b/>
          <w:sz w:val="24"/>
          <w:lang w:val="en-US"/>
        </w:rPr>
        <w:t>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w:t>
      </w:r>
      <w:r w:rsidR="00AF79B9">
        <w:rPr>
          <w:rFonts w:ascii="Arial" w:hAnsi="Arial" w:cs="Arial"/>
          <w:b/>
          <w:sz w:val="24"/>
        </w:rPr>
        <w:t>009199</w:t>
      </w:r>
    </w:p>
    <w:p w14:paraId="71DCD6A9" w14:textId="7388C9CA"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32E17">
        <w:rPr>
          <w:rFonts w:ascii="Arial" w:hAnsi="Arial" w:cs="Arial"/>
          <w:b/>
          <w:sz w:val="24"/>
          <w:lang w:val="en-US"/>
        </w:rPr>
        <w:t>2</w:t>
      </w:r>
      <w:r w:rsidR="00732E17">
        <w:rPr>
          <w:rFonts w:ascii="Arial" w:hAnsi="Arial" w:cs="Arial"/>
          <w:b/>
          <w:sz w:val="24"/>
          <w:vertAlign w:val="superscript"/>
          <w:lang w:val="en-US"/>
        </w:rPr>
        <w:t>nd</w:t>
      </w:r>
      <w:r>
        <w:rPr>
          <w:rFonts w:ascii="Arial" w:hAnsi="Arial" w:cs="Arial"/>
          <w:b/>
          <w:sz w:val="24"/>
          <w:lang w:val="en-US"/>
        </w:rPr>
        <w:t xml:space="preserve"> –</w:t>
      </w:r>
      <w:r w:rsidR="00034900">
        <w:rPr>
          <w:rFonts w:ascii="Arial" w:hAnsi="Arial" w:cs="Arial"/>
          <w:b/>
          <w:sz w:val="24"/>
          <w:lang w:val="en-US"/>
        </w:rPr>
        <w:t xml:space="preserve"> </w:t>
      </w:r>
      <w:r w:rsidR="00732E17">
        <w:rPr>
          <w:rFonts w:ascii="Arial" w:hAnsi="Arial" w:cs="Arial"/>
          <w:b/>
          <w:sz w:val="24"/>
          <w:lang w:val="en-US"/>
        </w:rPr>
        <w:t>13</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10626F">
        <w:rPr>
          <w:rFonts w:ascii="Arial" w:hAnsi="Arial" w:cs="Arial"/>
          <w:b/>
          <w:sz w:val="24"/>
          <w:lang w:val="en-US"/>
        </w:rPr>
        <w:t>November</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92B9335" w:rsidR="00700715" w:rsidRDefault="00700715" w:rsidP="6215A3C6">
      <w:pPr>
        <w:pStyle w:val="Header"/>
        <w:widowControl w:val="0"/>
        <w:tabs>
          <w:tab w:val="clear" w:pos="4536"/>
          <w:tab w:val="clear" w:pos="9072"/>
        </w:tabs>
        <w:spacing w:after="0"/>
        <w:ind w:right="-57"/>
        <w:rPr>
          <w:rFonts w:ascii="Arial" w:hAnsi="Arial" w:cs="Arial"/>
          <w:b/>
          <w:bCs/>
          <w:sz w:val="24"/>
          <w:lang w:val="en-US"/>
        </w:rPr>
      </w:pPr>
      <w:r w:rsidRPr="6215A3C6">
        <w:rPr>
          <w:rFonts w:ascii="Arial" w:hAnsi="Arial" w:cs="Arial"/>
          <w:b/>
          <w:bCs/>
          <w:sz w:val="24"/>
          <w:lang w:val="en-US"/>
        </w:rPr>
        <w:t>Agenda Item:</w:t>
      </w:r>
      <w:r w:rsidRPr="0099619E">
        <w:rPr>
          <w:rFonts w:ascii="Arial" w:hAnsi="Arial" w:cs="Arial"/>
          <w:b/>
          <w:bCs/>
          <w:sz w:val="24"/>
          <w:lang w:val="en-US"/>
        </w:rPr>
        <w:tab/>
      </w:r>
      <w:r w:rsidR="00EF2274" w:rsidRPr="6215A3C6">
        <w:rPr>
          <w:rFonts w:ascii="Arial" w:hAnsi="Arial" w:cs="Arial"/>
          <w:b/>
          <w:bCs/>
          <w:sz w:val="24"/>
          <w:lang w:val="en-US"/>
        </w:rPr>
        <w:t>8.</w:t>
      </w:r>
      <w:r w:rsidR="00BF748D">
        <w:rPr>
          <w:rFonts w:ascii="Arial" w:hAnsi="Arial" w:cs="Arial"/>
          <w:b/>
          <w:bCs/>
          <w:sz w:val="24"/>
          <w:lang w:val="en-US"/>
        </w:rPr>
        <w:t>8</w:t>
      </w:r>
      <w:r w:rsidR="15333EA3" w:rsidRPr="6215A3C6">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D22899D"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3C46FB72">
        <w:rPr>
          <w:rFonts w:ascii="Arial" w:hAnsi="Arial" w:cs="Arial"/>
          <w:b/>
          <w:bCs/>
          <w:sz w:val="24"/>
          <w:lang w:val="en-US"/>
        </w:rPr>
        <w:t>Title:</w:t>
      </w:r>
      <w:r w:rsidRPr="0099619E">
        <w:rPr>
          <w:rFonts w:ascii="Arial" w:hAnsi="Arial" w:cs="Arial"/>
          <w:b/>
          <w:bCs/>
          <w:sz w:val="24"/>
          <w:lang w:val="en-US"/>
        </w:rPr>
        <w:tab/>
      </w:r>
      <w:r w:rsidR="0010626F">
        <w:rPr>
          <w:rFonts w:ascii="Arial" w:hAnsi="Arial" w:cs="Arial"/>
          <w:b/>
          <w:bCs/>
          <w:sz w:val="24"/>
          <w:lang w:val="en-US"/>
        </w:rPr>
        <w:t>Consideration of slice</w:t>
      </w:r>
      <w:r w:rsidR="10AFE818" w:rsidRPr="3C46FB72">
        <w:rPr>
          <w:rFonts w:ascii="Arial" w:hAnsi="Arial" w:cs="Arial"/>
          <w:b/>
          <w:bCs/>
          <w:sz w:val="24"/>
          <w:lang w:val="en-US"/>
        </w:rPr>
        <w:t xml:space="preserve"> based </w:t>
      </w:r>
      <w:r w:rsidR="00107A22">
        <w:rPr>
          <w:rFonts w:ascii="Arial" w:hAnsi="Arial" w:cs="Arial"/>
          <w:b/>
          <w:bCs/>
          <w:sz w:val="24"/>
          <w:lang w:val="en-US"/>
        </w:rPr>
        <w:t>RACH</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2F96DE40" w14:textId="098F3A27" w:rsidR="00772C81" w:rsidRDefault="0010626F" w:rsidP="00684E6A">
      <w:r>
        <w:t>In the last meeting, RAN2 discuss</w:t>
      </w:r>
      <w:r w:rsidR="00541248">
        <w:t>ed</w:t>
      </w:r>
      <w:r>
        <w:t xml:space="preserve"> the</w:t>
      </w:r>
      <w:r w:rsidR="00541248">
        <w:t xml:space="preserve"> slice</w:t>
      </w:r>
      <w:r w:rsidR="00023FA9">
        <w:t>-</w:t>
      </w:r>
      <w:r w:rsidR="00541248">
        <w:t>based RACH configuration/parameters</w:t>
      </w:r>
      <w:r w:rsidR="009B0CF0">
        <w:t>.</w:t>
      </w:r>
      <w:r>
        <w:t xml:space="preserve"> The agreement</w:t>
      </w:r>
      <w:r w:rsidR="009B0CF0">
        <w:t xml:space="preserve"> or understanding is</w:t>
      </w:r>
      <w:r>
        <w:t xml:space="preserve"> as follow:</w:t>
      </w:r>
    </w:p>
    <w:p w14:paraId="0B391848" w14:textId="77777777" w:rsidR="00541248" w:rsidRDefault="00541248" w:rsidP="00541248">
      <w:pPr>
        <w:pStyle w:val="Agreement"/>
        <w:numPr>
          <w:ilvl w:val="0"/>
          <w:numId w:val="57"/>
        </w:numPr>
        <w:pBdr>
          <w:top w:val="single" w:sz="4" w:space="1" w:color="auto"/>
          <w:left w:val="single" w:sz="4" w:space="4" w:color="auto"/>
          <w:bottom w:val="single" w:sz="4" w:space="1" w:color="auto"/>
          <w:right w:val="single" w:sz="4" w:space="4" w:color="auto"/>
        </w:pBdr>
      </w:pPr>
      <w:r>
        <w:t xml:space="preserve">RAN2 will study slice-based RACH resources/configuration and RACH parameters prioritization </w:t>
      </w:r>
      <w:r>
        <w:rPr>
          <w:i/>
          <w:iCs/>
        </w:rPr>
        <w:t xml:space="preserve">to enable UE’s fast access for the intended slice.  </w:t>
      </w:r>
    </w:p>
    <w:p w14:paraId="143E60B5" w14:textId="77777777" w:rsidR="00541248" w:rsidRDefault="00541248" w:rsidP="00684E6A"/>
    <w:p w14:paraId="4E7E06A7" w14:textId="0EA2B583" w:rsidR="0010626F" w:rsidRDefault="009B0CF0" w:rsidP="00684E6A">
      <w:r>
        <w:t>In the corresponding</w:t>
      </w:r>
      <w:r w:rsidR="0010626F">
        <w:t xml:space="preserve"> email discussion</w:t>
      </w:r>
      <w:r>
        <w:t xml:space="preserve"> [1], the use case and the issues are further </w:t>
      </w:r>
      <w:r w:rsidR="00023FA9">
        <w:t>discussed, and the solution direction is studied</w:t>
      </w:r>
      <w:r w:rsidR="0010626F">
        <w:t>.</w:t>
      </w:r>
    </w:p>
    <w:p w14:paraId="09575D8B" w14:textId="056F394C" w:rsidR="0010626F" w:rsidRDefault="0010626F" w:rsidP="00684E6A">
      <w:r>
        <w:t>In this contribution, we further provide our view</w:t>
      </w:r>
      <w:r w:rsidR="00726BEF">
        <w:t xml:space="preserve"> in more details than the information we provide</w:t>
      </w:r>
      <w:r w:rsidR="009B0CF0">
        <w:t>d</w:t>
      </w:r>
      <w:r w:rsidR="00726BEF">
        <w:t xml:space="preserve"> in the email </w:t>
      </w:r>
      <w:r w:rsidR="009B0CF0">
        <w:t>discussion on slice</w:t>
      </w:r>
      <w:r w:rsidR="00023FA9">
        <w:t>-</w:t>
      </w:r>
      <w:r w:rsidR="009B0CF0">
        <w:t>based RACH configuration/resources/parameters</w:t>
      </w:r>
      <w:r w:rsidR="00726BEF">
        <w:t>.</w:t>
      </w:r>
    </w:p>
    <w:p w14:paraId="6988593C" w14:textId="2D9830FD" w:rsidR="003F6588" w:rsidRDefault="00201426" w:rsidP="00583CC0">
      <w:pPr>
        <w:pStyle w:val="Heading1"/>
      </w:pPr>
      <w:r w:rsidRPr="00583CC0">
        <w:t>Discussion</w:t>
      </w:r>
    </w:p>
    <w:p w14:paraId="429C2FA1" w14:textId="291D6D9A" w:rsidR="00034FB7" w:rsidRDefault="009B0CF0" w:rsidP="00034FB7">
      <w:pPr>
        <w:pStyle w:val="Heading2"/>
      </w:pPr>
      <w:r>
        <w:t>Use case or intention of slice based random access</w:t>
      </w:r>
    </w:p>
    <w:p w14:paraId="69027C98" w14:textId="6094A53A" w:rsidR="009B0CF0" w:rsidRDefault="009B0CF0" w:rsidP="009B0CF0">
      <w:r>
        <w:t>In Rel-15, the RACH configuration and resources</w:t>
      </w:r>
      <w:r w:rsidR="009375A0">
        <w:t xml:space="preserve"> and parameters</w:t>
      </w:r>
      <w:r>
        <w:t xml:space="preserve"> are common to </w:t>
      </w:r>
      <w:r w:rsidR="00A348B0">
        <w:t>initial access</w:t>
      </w:r>
      <w:r>
        <w:t xml:space="preserve"> in idle</w:t>
      </w:r>
      <w:r w:rsidR="00A348B0">
        <w:t xml:space="preserve"> mode</w:t>
      </w:r>
      <w:r>
        <w:t xml:space="preserve"> and </w:t>
      </w:r>
      <w:r w:rsidR="00A348B0">
        <w:t xml:space="preserve">resumption in </w:t>
      </w:r>
      <w:r>
        <w:t>inactive mode</w:t>
      </w:r>
      <w:r w:rsidR="00A348B0">
        <w:t xml:space="preserve">. </w:t>
      </w:r>
      <w:r w:rsidR="009375A0">
        <w:t xml:space="preserve">In Rel-16, </w:t>
      </w:r>
      <w:r w:rsidR="00A348B0">
        <w:t xml:space="preserve">RACH </w:t>
      </w:r>
      <w:r w:rsidR="009375A0">
        <w:t xml:space="preserve">parameters </w:t>
      </w:r>
      <w:r w:rsidR="003B7C4F">
        <w:t>(RA prioritization) can be applied</w:t>
      </w:r>
      <w:r w:rsidR="009375A0">
        <w:t xml:space="preserve"> when the initial access or resumption is </w:t>
      </w:r>
      <w:r w:rsidR="00023FA9">
        <w:t>initiated</w:t>
      </w:r>
      <w:r w:rsidR="009375A0">
        <w:t xml:space="preserve"> due to MPS and MCS</w:t>
      </w:r>
      <w:r w:rsidR="003B7C4F">
        <w:t xml:space="preserve">.  Hence the </w:t>
      </w:r>
      <w:r w:rsidR="005B1C31">
        <w:t xml:space="preserve">main </w:t>
      </w:r>
      <w:r w:rsidR="003B7C4F">
        <w:t xml:space="preserve">question is </w:t>
      </w:r>
      <w:r w:rsidR="005B1C31">
        <w:t>on the use cases or intentions to provide such RACH differentiation for the different slices. From the email discussion, there are 3 use cases where such RACH differentiation is seen to be needed:</w:t>
      </w:r>
    </w:p>
    <w:p w14:paraId="3473DD48" w14:textId="4EAA7433" w:rsidR="005B1C31" w:rsidRDefault="005B1C31" w:rsidP="005B1C31">
      <w:pPr>
        <w:pStyle w:val="ListParagraph"/>
        <w:numPr>
          <w:ilvl w:val="0"/>
          <w:numId w:val="58"/>
        </w:numPr>
      </w:pPr>
      <w:r>
        <w:t>To provide additional access control using distinct RA resources for different slices or slice groups so that the network can perform access control</w:t>
      </w:r>
    </w:p>
    <w:p w14:paraId="35133B01" w14:textId="30160294" w:rsidR="00366578" w:rsidRDefault="00366578" w:rsidP="00366578">
      <w:pPr>
        <w:pStyle w:val="ListParagraph"/>
        <w:numPr>
          <w:ilvl w:val="0"/>
          <w:numId w:val="58"/>
        </w:numPr>
      </w:pPr>
      <w:r>
        <w:t>To provide RA resource isolation for critical slice or slice group</w:t>
      </w:r>
    </w:p>
    <w:p w14:paraId="0B901566" w14:textId="610EB8B2" w:rsidR="005B1C31" w:rsidRDefault="005B1C31" w:rsidP="005B1C31">
      <w:pPr>
        <w:pStyle w:val="ListParagraph"/>
        <w:numPr>
          <w:ilvl w:val="0"/>
          <w:numId w:val="58"/>
        </w:numPr>
      </w:pPr>
      <w:r>
        <w:t>To provide RA prioritization to different slices or slice groups similar to MPS and MCS</w:t>
      </w:r>
    </w:p>
    <w:p w14:paraId="181098E9" w14:textId="1B2B6FE7" w:rsidR="0090401E" w:rsidRDefault="2ECEF652" w:rsidP="0090401E">
      <w:pPr>
        <w:rPr>
          <w:rFonts w:eastAsia="SimSun"/>
        </w:rPr>
      </w:pPr>
      <w:r>
        <w:t>For 1), the current UAC provides access barring check for each access category with its corresponding access identities. If one of the indicated access identities that triggers the RRC establishment or resumption is set to 0 for the access category, access to the network is allowed. Otherwise, a random number is drawn between 0 and 1 and if the value is above</w:t>
      </w:r>
      <w:r w:rsidR="4C7BA398">
        <w:t xml:space="preserve"> the UAC barring factor of the access category, the access attempt is barred.  </w:t>
      </w:r>
      <w:r w:rsidR="1EFFA5EB">
        <w:t>Since e</w:t>
      </w:r>
      <w:r w:rsidR="4C7BA398">
        <w:t xml:space="preserve">ach slice </w:t>
      </w:r>
      <w:r w:rsidR="1EFFA5EB">
        <w:t>can be</w:t>
      </w:r>
      <w:r w:rsidR="4C7BA398">
        <w:t xml:space="preserve"> associated with an</w:t>
      </w:r>
      <w:r w:rsidR="1EFFA5EB">
        <w:t xml:space="preserve"> operator/user defined</w:t>
      </w:r>
      <w:r w:rsidR="4C7BA398">
        <w:t xml:space="preserve"> access category</w:t>
      </w:r>
      <w:r w:rsidR="1EFFA5EB">
        <w:t>,</w:t>
      </w:r>
      <w:r w:rsidR="4C7BA398">
        <w:t xml:space="preserve"> the </w:t>
      </w:r>
      <w:r w:rsidR="1EFFA5EB">
        <w:t xml:space="preserve">existing </w:t>
      </w:r>
      <w:r w:rsidR="4C7BA398">
        <w:t>UAC can be used for such use case.</w:t>
      </w:r>
      <w:r w:rsidR="1EFFA5EB">
        <w:t xml:space="preserve"> Furthermore, with the RRC message is sent in MsgA PUSCH</w:t>
      </w:r>
      <w:r w:rsidR="25B39765">
        <w:t xml:space="preserve"> and in Msg3</w:t>
      </w:r>
      <w:r w:rsidR="1EFFA5EB">
        <w:t>, the network will also know the priority of the establishment/resumption via the establishment and resumption cause value and thus distinct PRACH resources</w:t>
      </w:r>
      <w:r w:rsidR="3FD68675">
        <w:t xml:space="preserve"> is not essential</w:t>
      </w:r>
      <w:r w:rsidR="1EFFA5EB">
        <w:t>.</w:t>
      </w:r>
      <w:r w:rsidR="4C7BA398">
        <w:t xml:space="preserve">  Hence, </w:t>
      </w:r>
      <w:r w:rsidR="4C7BA398" w:rsidRPr="11B3D180">
        <w:rPr>
          <w:rFonts w:eastAsia="SimSun"/>
        </w:rPr>
        <w:t>we</w:t>
      </w:r>
      <w:r w:rsidR="2890A63D" w:rsidRPr="11B3D180">
        <w:rPr>
          <w:rFonts w:eastAsia="SimSun"/>
        </w:rPr>
        <w:t xml:space="preserve"> think the </w:t>
      </w:r>
      <w:r w:rsidR="798EEBDA" w:rsidRPr="11B3D180">
        <w:rPr>
          <w:rFonts w:eastAsia="SimSun"/>
        </w:rPr>
        <w:t xml:space="preserve">Rel-15 UAC and admission control already </w:t>
      </w:r>
      <w:r w:rsidR="2DB523E9" w:rsidRPr="11B3D180">
        <w:rPr>
          <w:rFonts w:eastAsia="SimSun"/>
        </w:rPr>
        <w:t>provide a good solution</w:t>
      </w:r>
      <w:r w:rsidR="798EEBDA" w:rsidRPr="11B3D180">
        <w:rPr>
          <w:rFonts w:eastAsia="SimSun"/>
        </w:rPr>
        <w:t xml:space="preserve"> for slicing</w:t>
      </w:r>
      <w:r w:rsidR="4C7BA398" w:rsidRPr="11B3D180">
        <w:rPr>
          <w:rFonts w:eastAsia="SimSun"/>
        </w:rPr>
        <w:t>.</w:t>
      </w:r>
    </w:p>
    <w:p w14:paraId="5C4354A4" w14:textId="35B6A139" w:rsidR="00366578" w:rsidRDefault="00366578" w:rsidP="0090401E">
      <w:pPr>
        <w:rPr>
          <w:rFonts w:eastAsia="SimSun"/>
        </w:rPr>
      </w:pPr>
      <w:r>
        <w:rPr>
          <w:rFonts w:eastAsia="SimSun"/>
        </w:rPr>
        <w:t>For 2), providing such RA resource isolation for certain slice or slice group may reduce the system capacity and it may also result in wastage in resource if such slices did not occur. UAC can be used to provide such isolation for cr</w:t>
      </w:r>
      <w:r w:rsidR="00023FA9">
        <w:rPr>
          <w:rFonts w:eastAsia="SimSun"/>
        </w:rPr>
        <w:t>i</w:t>
      </w:r>
      <w:r>
        <w:rPr>
          <w:rFonts w:eastAsia="SimSun"/>
        </w:rPr>
        <w:t xml:space="preserve">tical slice or slice group when there is a need of it by making the access of some access categories corresponding to some less critical slices less likely. </w:t>
      </w:r>
    </w:p>
    <w:p w14:paraId="3FB488FB" w14:textId="252189CF" w:rsidR="00366578" w:rsidRDefault="00366578" w:rsidP="0090401E">
      <w:pPr>
        <w:rPr>
          <w:rFonts w:eastAsia="SimSun"/>
        </w:rPr>
      </w:pPr>
      <w:r>
        <w:rPr>
          <w:rFonts w:eastAsia="SimSun"/>
        </w:rPr>
        <w:t>For 3), we have done this for MPS and MCS and it is</w:t>
      </w:r>
      <w:r w:rsidR="00023FA9">
        <w:rPr>
          <w:rFonts w:eastAsia="SimSun"/>
        </w:rPr>
        <w:t xml:space="preserve"> thus</w:t>
      </w:r>
      <w:r>
        <w:rPr>
          <w:rFonts w:eastAsia="SimSun"/>
        </w:rPr>
        <w:t xml:space="preserve"> true that some of the slices (e.g. URLLC) may benefit from this</w:t>
      </w:r>
      <w:r w:rsidR="00F235FC">
        <w:rPr>
          <w:rFonts w:eastAsia="SimSun"/>
        </w:rPr>
        <w:t xml:space="preserve">, particularly from the case of resumption </w:t>
      </w:r>
      <w:r w:rsidR="00397E86">
        <w:rPr>
          <w:rFonts w:eastAsia="SimSun"/>
        </w:rPr>
        <w:t xml:space="preserve">to reduce control plane latency </w:t>
      </w:r>
      <w:r w:rsidR="00F235FC">
        <w:rPr>
          <w:rFonts w:eastAsia="SimSun"/>
        </w:rPr>
        <w:t>and also for fast access to the intended critical slices. Hence</w:t>
      </w:r>
      <w:r w:rsidR="00023FA9">
        <w:rPr>
          <w:rFonts w:eastAsia="SimSun"/>
        </w:rPr>
        <w:t>,</w:t>
      </w:r>
      <w:r w:rsidR="00F235FC">
        <w:rPr>
          <w:rFonts w:eastAsia="SimSun"/>
        </w:rPr>
        <w:t xml:space="preserve"> we think such RA prioritization</w:t>
      </w:r>
      <w:r w:rsidR="00AF64F8">
        <w:rPr>
          <w:rFonts w:eastAsia="SimSun"/>
        </w:rPr>
        <w:t xml:space="preserve"> similar to MPS and MCS (based on configuring scaling factor for power ramping parameters and backoff parameters)</w:t>
      </w:r>
      <w:r w:rsidR="00F235FC">
        <w:rPr>
          <w:rFonts w:eastAsia="SimSun"/>
        </w:rPr>
        <w:t xml:space="preserve"> can </w:t>
      </w:r>
      <w:r w:rsidR="00AF64F8">
        <w:rPr>
          <w:rFonts w:eastAsia="SimSun"/>
        </w:rPr>
        <w:t>be studied further.</w:t>
      </w:r>
    </w:p>
    <w:p w14:paraId="0D680292" w14:textId="3FB88141" w:rsidR="00AF64F8" w:rsidRDefault="00AF64F8" w:rsidP="0090401E">
      <w:pPr>
        <w:rPr>
          <w:rFonts w:eastAsia="SimSun"/>
        </w:rPr>
      </w:pPr>
      <w:r w:rsidRPr="00AF64F8">
        <w:rPr>
          <w:rFonts w:eastAsia="SimSun"/>
          <w:b/>
          <w:bCs/>
        </w:rPr>
        <w:t>Observation#1:</w:t>
      </w:r>
      <w:r w:rsidRPr="00AF64F8">
        <w:rPr>
          <w:rFonts w:eastAsia="SimSun"/>
        </w:rPr>
        <w:t xml:space="preserve"> </w:t>
      </w:r>
      <w:r>
        <w:rPr>
          <w:rFonts w:eastAsia="SimSun"/>
        </w:rPr>
        <w:t xml:space="preserve">UAC based on access category </w:t>
      </w:r>
      <w:r w:rsidR="04125D74" w:rsidRPr="77E32FEA">
        <w:rPr>
          <w:rFonts w:eastAsia="SimSun"/>
        </w:rPr>
        <w:t xml:space="preserve">may be </w:t>
      </w:r>
      <w:r>
        <w:rPr>
          <w:rFonts w:eastAsia="SimSun"/>
        </w:rPr>
        <w:t xml:space="preserve">sufficient to provide access control also for slice, since each slice can correspond to a user defined access category. </w:t>
      </w:r>
    </w:p>
    <w:p w14:paraId="4FBDEAD6" w14:textId="4B7E1050" w:rsidR="00AF64F8" w:rsidRDefault="00AF64F8" w:rsidP="0090401E">
      <w:pPr>
        <w:rPr>
          <w:rFonts w:eastAsia="SimSun"/>
        </w:rPr>
      </w:pPr>
      <w:r w:rsidRPr="00AF64F8">
        <w:rPr>
          <w:rFonts w:eastAsia="SimSun"/>
          <w:b/>
          <w:bCs/>
        </w:rPr>
        <w:lastRenderedPageBreak/>
        <w:t xml:space="preserve">Observation#2: </w:t>
      </w:r>
      <w:r>
        <w:rPr>
          <w:rFonts w:eastAsia="SimSun"/>
        </w:rPr>
        <w:t xml:space="preserve">RA resource isolation for critical slice or slice group may reduce system capacity and waste precious RACH resource if </w:t>
      </w:r>
      <w:r w:rsidR="01717AEA" w:rsidRPr="77E32FEA">
        <w:rPr>
          <w:rFonts w:eastAsia="SimSun"/>
        </w:rPr>
        <w:t>the resource utilisation for the slices are uneven</w:t>
      </w:r>
      <w:r>
        <w:rPr>
          <w:rFonts w:eastAsia="SimSun"/>
        </w:rPr>
        <w:t>.</w:t>
      </w:r>
    </w:p>
    <w:p w14:paraId="07170D40" w14:textId="3E449D9C" w:rsidR="00AF64F8" w:rsidRDefault="00397E86" w:rsidP="0090401E">
      <w:pPr>
        <w:rPr>
          <w:rFonts w:eastAsia="SimSun"/>
        </w:rPr>
      </w:pPr>
      <w:r w:rsidRPr="00397E86">
        <w:rPr>
          <w:rFonts w:eastAsia="SimSun"/>
          <w:b/>
          <w:bCs/>
        </w:rPr>
        <w:t xml:space="preserve">Observation#3: </w:t>
      </w:r>
      <w:r>
        <w:rPr>
          <w:rFonts w:eastAsia="SimSun"/>
        </w:rPr>
        <w:t xml:space="preserve">RA prioritization has been applied to critical mission services such as MPS and MCS. It </w:t>
      </w:r>
      <w:r w:rsidR="08A5F919" w:rsidRPr="77E32FEA">
        <w:rPr>
          <w:rFonts w:eastAsia="SimSun"/>
        </w:rPr>
        <w:t xml:space="preserve">could be </w:t>
      </w:r>
      <w:r>
        <w:rPr>
          <w:rFonts w:eastAsia="SimSun"/>
        </w:rPr>
        <w:t>beneficial to apply it to some critical slices</w:t>
      </w:r>
      <w:r w:rsidR="00CF0B77">
        <w:rPr>
          <w:rFonts w:eastAsia="SimSun"/>
        </w:rPr>
        <w:t xml:space="preserve"> (e.g. URLLC).</w:t>
      </w:r>
    </w:p>
    <w:p w14:paraId="26D245DD" w14:textId="5AC7E2CB" w:rsidR="00CF0B77" w:rsidRDefault="00CF0B77" w:rsidP="0090401E">
      <w:pPr>
        <w:rPr>
          <w:rFonts w:eastAsia="SimSun"/>
        </w:rPr>
      </w:pPr>
      <w:r>
        <w:rPr>
          <w:rFonts w:eastAsia="SimSun"/>
        </w:rPr>
        <w:t>Based on the above observations, it is proposed that:</w:t>
      </w:r>
    </w:p>
    <w:p w14:paraId="7FD78B37" w14:textId="5D5A3D3F" w:rsidR="00CF0B77" w:rsidRDefault="00CF0B77" w:rsidP="0090401E">
      <w:pPr>
        <w:rPr>
          <w:rFonts w:eastAsia="SimSun"/>
        </w:rPr>
      </w:pPr>
      <w:r w:rsidRPr="00CF0B77">
        <w:rPr>
          <w:rFonts w:eastAsia="SimSun"/>
          <w:b/>
          <w:bCs/>
        </w:rPr>
        <w:t>Proposal#1:</w:t>
      </w:r>
      <w:r>
        <w:rPr>
          <w:rFonts w:eastAsia="SimSun"/>
        </w:rPr>
        <w:t xml:space="preserve"> </w:t>
      </w:r>
      <w:r w:rsidR="00B9326F">
        <w:rPr>
          <w:rFonts w:eastAsia="SimSun"/>
        </w:rPr>
        <w:t>Request RAN2 to</w:t>
      </w:r>
      <w:r>
        <w:rPr>
          <w:rFonts w:eastAsia="SimSun"/>
        </w:rPr>
        <w:t xml:space="preserve"> study applying RA prioritization to slice.</w:t>
      </w:r>
    </w:p>
    <w:p w14:paraId="14A45486" w14:textId="5F08F0C6" w:rsidR="00AF64F8" w:rsidRDefault="00274605" w:rsidP="0090401E">
      <w:pPr>
        <w:rPr>
          <w:rFonts w:eastAsia="SimSun"/>
        </w:rPr>
      </w:pPr>
      <w:r>
        <w:rPr>
          <w:rFonts w:eastAsia="SimSun"/>
        </w:rPr>
        <w:t>In the subsequent sections, we discuss what RA</w:t>
      </w:r>
      <w:r w:rsidR="00023FA9">
        <w:rPr>
          <w:rFonts w:eastAsia="SimSun"/>
        </w:rPr>
        <w:t xml:space="preserve"> parameters can be</w:t>
      </w:r>
      <w:r>
        <w:rPr>
          <w:rFonts w:eastAsia="SimSun"/>
        </w:rPr>
        <w:t xml:space="preserve"> prioritiz</w:t>
      </w:r>
      <w:r w:rsidR="00023FA9">
        <w:rPr>
          <w:rFonts w:eastAsia="SimSun"/>
        </w:rPr>
        <w:t xml:space="preserve">ed for </w:t>
      </w:r>
      <w:r>
        <w:rPr>
          <w:rFonts w:eastAsia="SimSun"/>
        </w:rPr>
        <w:t>slice based RACH as well as how to apply the RA prioritization</w:t>
      </w:r>
      <w:r w:rsidR="00023FA9">
        <w:rPr>
          <w:rFonts w:eastAsia="SimSun"/>
        </w:rPr>
        <w:t xml:space="preserve"> at the UE for the slice based RACH</w:t>
      </w:r>
      <w:r>
        <w:rPr>
          <w:rFonts w:eastAsia="SimSun"/>
        </w:rPr>
        <w:t>.</w:t>
      </w:r>
    </w:p>
    <w:p w14:paraId="3FFB9FE7" w14:textId="64FA2A93" w:rsidR="00164596" w:rsidRDefault="00164596" w:rsidP="00857A90">
      <w:pPr>
        <w:pStyle w:val="Heading2"/>
      </w:pPr>
      <w:r>
        <w:t>What RA prioritization to apply</w:t>
      </w:r>
    </w:p>
    <w:p w14:paraId="6C40464E" w14:textId="4EF9236C" w:rsidR="00164596" w:rsidRDefault="00274605" w:rsidP="00164596">
      <w:pPr>
        <w:rPr>
          <w:lang w:eastAsia="ko-KR"/>
        </w:rPr>
      </w:pPr>
      <w:r>
        <w:t xml:space="preserve">In 4-step and 2-step RACH, RA prioritization with the configured parameters </w:t>
      </w:r>
      <w:r w:rsidRPr="000B541D">
        <w:rPr>
          <w:i/>
          <w:lang w:eastAsia="ko-KR"/>
        </w:rPr>
        <w:t>powerRampingStepHighPriority</w:t>
      </w:r>
      <w:r>
        <w:rPr>
          <w:lang w:eastAsia="ko-KR"/>
        </w:rPr>
        <w:t xml:space="preserve"> and </w:t>
      </w:r>
      <w:r w:rsidRPr="000B541D">
        <w:rPr>
          <w:i/>
          <w:lang w:eastAsia="ko-KR"/>
        </w:rPr>
        <w:t>scalingFactorBI</w:t>
      </w:r>
      <w:r>
        <w:rPr>
          <w:lang w:eastAsia="ko-KR"/>
        </w:rPr>
        <w:t xml:space="preserve"> is supported for beam failure recovery and handover scenario in order to reduce the latency of random access.  This is also extended to become applicable to MPS and MCS for RRC establishment and resumption</w:t>
      </w:r>
      <w:r w:rsidR="00023FA9">
        <w:rPr>
          <w:lang w:eastAsia="ko-KR"/>
        </w:rPr>
        <w:t xml:space="preserve"> in Rel-16</w:t>
      </w:r>
      <w:r>
        <w:rPr>
          <w:lang w:eastAsia="ko-KR"/>
        </w:rPr>
        <w:t xml:space="preserve">.  </w:t>
      </w:r>
      <w:r w:rsidR="00023FA9">
        <w:rPr>
          <w:lang w:eastAsia="ko-KR"/>
        </w:rPr>
        <w:t>As baseline, t</w:t>
      </w:r>
      <w:r>
        <w:rPr>
          <w:lang w:eastAsia="ko-KR"/>
        </w:rPr>
        <w:t xml:space="preserve">hese same RA prioritization parameters can be applied also </w:t>
      </w:r>
      <w:r w:rsidR="00023FA9">
        <w:rPr>
          <w:lang w:eastAsia="ko-KR"/>
        </w:rPr>
        <w:t>for critical slice</w:t>
      </w:r>
      <w:r>
        <w:rPr>
          <w:lang w:eastAsia="ko-KR"/>
        </w:rPr>
        <w:t>.</w:t>
      </w:r>
    </w:p>
    <w:p w14:paraId="399E3AE1" w14:textId="4FA29651" w:rsidR="00274605" w:rsidRDefault="00274605" w:rsidP="00164596">
      <w:pPr>
        <w:rPr>
          <w:lang w:eastAsia="ko-KR"/>
        </w:rPr>
      </w:pPr>
      <w:r>
        <w:rPr>
          <w:lang w:eastAsia="ko-KR"/>
        </w:rPr>
        <w:t>Further optimisation</w:t>
      </w:r>
      <w:r w:rsidR="00BB7034">
        <w:rPr>
          <w:lang w:eastAsia="ko-KR"/>
        </w:rPr>
        <w:t xml:space="preserve"> on the RA parameters to RA prioritization </w:t>
      </w:r>
      <w:r>
        <w:rPr>
          <w:lang w:eastAsia="ko-KR"/>
        </w:rPr>
        <w:t>(e.g. available RACH occasion</w:t>
      </w:r>
      <w:r w:rsidR="00BB7034">
        <w:rPr>
          <w:lang w:eastAsia="ko-KR"/>
        </w:rPr>
        <w:t xml:space="preserve"> etc.</w:t>
      </w:r>
      <w:r w:rsidR="00107A22">
        <w:rPr>
          <w:lang w:eastAsia="ko-KR"/>
        </w:rPr>
        <w:t>) for providing further RA differentiation can be studied further.</w:t>
      </w:r>
    </w:p>
    <w:p w14:paraId="225B0EA9" w14:textId="08D6E593" w:rsidR="005816E6" w:rsidRDefault="005816E6" w:rsidP="005816E6">
      <w:pPr>
        <w:rPr>
          <w:lang w:eastAsia="ko-KR"/>
        </w:rPr>
      </w:pPr>
      <w:r w:rsidRPr="00274605">
        <w:rPr>
          <w:b/>
          <w:bCs/>
          <w:lang w:eastAsia="ko-KR"/>
        </w:rPr>
        <w:t>Proposal#2:</w:t>
      </w:r>
      <w:r w:rsidRPr="00274605">
        <w:t xml:space="preserve"> </w:t>
      </w:r>
      <w:r>
        <w:t xml:space="preserve">As baseline, existing RA prioritization with the configured parameters </w:t>
      </w:r>
      <w:r w:rsidRPr="000B541D">
        <w:rPr>
          <w:i/>
          <w:lang w:eastAsia="ko-KR"/>
        </w:rPr>
        <w:t>powerRampingStepHighPriority</w:t>
      </w:r>
      <w:r>
        <w:rPr>
          <w:lang w:eastAsia="ko-KR"/>
        </w:rPr>
        <w:t xml:space="preserve"> and </w:t>
      </w:r>
      <w:r w:rsidRPr="000B541D">
        <w:rPr>
          <w:i/>
          <w:lang w:eastAsia="ko-KR"/>
        </w:rPr>
        <w:t>scalingFactorBI</w:t>
      </w:r>
      <w:r>
        <w:rPr>
          <w:lang w:eastAsia="ko-KR"/>
        </w:rPr>
        <w:t xml:space="preserve"> can be supported for critical slice.</w:t>
      </w:r>
    </w:p>
    <w:p w14:paraId="0E44AEB0" w14:textId="06DF4F8E" w:rsidR="00D97922" w:rsidRDefault="00857A90" w:rsidP="00857A90">
      <w:pPr>
        <w:pStyle w:val="Heading2"/>
      </w:pPr>
      <w:r>
        <w:t>How to a</w:t>
      </w:r>
      <w:r w:rsidR="00CF0B77">
        <w:t xml:space="preserve">pply RA prioritization to </w:t>
      </w:r>
      <w:r w:rsidR="00164596">
        <w:t xml:space="preserve">a </w:t>
      </w:r>
      <w:r w:rsidR="00CF0B77">
        <w:t>Slice</w:t>
      </w:r>
    </w:p>
    <w:p w14:paraId="7DDFDBC7" w14:textId="2DD26832" w:rsidR="0007390D" w:rsidRDefault="00E15558" w:rsidP="00E15558">
      <w:r>
        <w:t xml:space="preserve">In Rel-15 access control, each slice corresponds to a corresponding operator defined access category.  </w:t>
      </w:r>
      <w:r w:rsidR="00164596">
        <w:t xml:space="preserve">As the PDN session corresponding to a slice is initiated by the </w:t>
      </w:r>
      <w:r w:rsidR="000A401E">
        <w:t xml:space="preserve">UE </w:t>
      </w:r>
      <w:r w:rsidR="00164596">
        <w:t>NAS (</w:t>
      </w:r>
      <w:r w:rsidR="008B3C24">
        <w:t xml:space="preserve">i.e. </w:t>
      </w:r>
      <w:r w:rsidR="001A1041">
        <w:t>MO call</w:t>
      </w:r>
      <w:r w:rsidR="008B3C24">
        <w:t>)</w:t>
      </w:r>
      <w:r w:rsidR="00164596">
        <w:t>,</w:t>
      </w:r>
      <w:r>
        <w:t xml:space="preserve"> the access category and corresponding access identities are determined by the NAS and provided to the </w:t>
      </w:r>
      <w:r w:rsidR="00164596">
        <w:t xml:space="preserve">AS.  The network can </w:t>
      </w:r>
      <w:r w:rsidR="00BB7034">
        <w:t>configure</w:t>
      </w:r>
      <w:r w:rsidR="00AF6C76">
        <w:t>/signal</w:t>
      </w:r>
      <w:r w:rsidR="00164596">
        <w:t xml:space="preserve"> the RA prioritisation for each of the operator defined access category</w:t>
      </w:r>
      <w:r w:rsidR="00BB7034">
        <w:t xml:space="preserve"> over the SIB</w:t>
      </w:r>
      <w:r w:rsidR="00732E17">
        <w:t>,</w:t>
      </w:r>
      <w:r w:rsidR="00164596">
        <w:t xml:space="preserve"> and the RA prioritisation</w:t>
      </w:r>
      <w:r w:rsidR="00732E17">
        <w:t xml:space="preserve"> corresponding to a user defined access category</w:t>
      </w:r>
      <w:r w:rsidR="00164596">
        <w:t xml:space="preserve"> can be applied accordingly during </w:t>
      </w:r>
      <w:r w:rsidR="00DC055D">
        <w:t xml:space="preserve">the RA procedure </w:t>
      </w:r>
      <w:r w:rsidR="00BB47BD">
        <w:t xml:space="preserve">triggered by </w:t>
      </w:r>
      <w:r w:rsidR="00164596">
        <w:t>RRC establishment and resumption</w:t>
      </w:r>
      <w:r w:rsidR="00BB7034">
        <w:t xml:space="preserve"> procedure by the UE</w:t>
      </w:r>
      <w:r w:rsidR="00164596">
        <w:t>.</w:t>
      </w:r>
    </w:p>
    <w:p w14:paraId="7BF421A6" w14:textId="14198BAA" w:rsidR="00F07D3C" w:rsidRDefault="00F07D3C" w:rsidP="00E15558">
      <w:r>
        <w:t>For MT call, the access category is always set to 0</w:t>
      </w:r>
      <w:r w:rsidR="00BA5C2F">
        <w:t xml:space="preserve"> regardless of the slice</w:t>
      </w:r>
      <w:r w:rsidR="00456EBB">
        <w:t xml:space="preserve"> or service that is associated with the MT call.</w:t>
      </w:r>
      <w:r w:rsidR="00AA1518">
        <w:t xml:space="preserve"> </w:t>
      </w:r>
      <w:r w:rsidR="003D2F24">
        <w:t xml:space="preserve">One </w:t>
      </w:r>
      <w:r w:rsidR="00FF0F2F">
        <w:t xml:space="preserve">approach is to include the </w:t>
      </w:r>
      <w:r w:rsidR="00A13FD4">
        <w:t xml:space="preserve">operator defined </w:t>
      </w:r>
      <w:r w:rsidR="00FF0F2F">
        <w:t>access category in the paging message</w:t>
      </w:r>
      <w:r w:rsidR="00165DDE">
        <w:t xml:space="preserve"> and the same mechanism as MO call can be applied.</w:t>
      </w:r>
      <w:r w:rsidR="00743DF4">
        <w:t xml:space="preserve">  However, we do not see the need of this since we did not do this also for </w:t>
      </w:r>
      <w:r w:rsidR="00C04721">
        <w:t xml:space="preserve">MT access for </w:t>
      </w:r>
      <w:r w:rsidR="00743DF4">
        <w:t>MCS and MPS service</w:t>
      </w:r>
      <w:r w:rsidR="00F94E33">
        <w:t xml:space="preserve"> in Rel-16</w:t>
      </w:r>
      <w:r w:rsidR="00C04721">
        <w:t>.</w:t>
      </w:r>
    </w:p>
    <w:p w14:paraId="692FC90C" w14:textId="5C33C3FA" w:rsidR="00164596" w:rsidRDefault="00164596" w:rsidP="00E15558">
      <w:r w:rsidRPr="00164596">
        <w:rPr>
          <w:b/>
          <w:bCs/>
        </w:rPr>
        <w:t>Proposal#</w:t>
      </w:r>
      <w:r w:rsidR="00274605">
        <w:rPr>
          <w:b/>
          <w:bCs/>
        </w:rPr>
        <w:t>3</w:t>
      </w:r>
      <w:r w:rsidRPr="00164596">
        <w:rPr>
          <w:b/>
          <w:bCs/>
        </w:rPr>
        <w:t>:</w:t>
      </w:r>
      <w:r>
        <w:t xml:space="preserve"> Use the operator defined access categories </w:t>
      </w:r>
      <w:r w:rsidR="00BB7034">
        <w:t>to</w:t>
      </w:r>
      <w:r>
        <w:t xml:space="preserve"> provide RA prioritization</w:t>
      </w:r>
      <w:r w:rsidR="00D81499">
        <w:t xml:space="preserve"> for slice</w:t>
      </w:r>
      <w:r w:rsidR="00A7497E">
        <w:t xml:space="preserve"> in MO access case</w:t>
      </w:r>
      <w:r w:rsidR="00362749">
        <w:t>.</w:t>
      </w:r>
    </w:p>
    <w:p w14:paraId="1920F007" w14:textId="48F2475B" w:rsidR="00164596" w:rsidRDefault="00164596" w:rsidP="00E15558">
      <w:r w:rsidRPr="00164596">
        <w:rPr>
          <w:b/>
          <w:bCs/>
        </w:rPr>
        <w:t>Proposal#</w:t>
      </w:r>
      <w:r w:rsidR="00274605">
        <w:rPr>
          <w:b/>
          <w:bCs/>
        </w:rPr>
        <w:t>3</w:t>
      </w:r>
      <w:r w:rsidRPr="00164596">
        <w:rPr>
          <w:b/>
          <w:bCs/>
        </w:rPr>
        <w:t xml:space="preserve">_1: </w:t>
      </w:r>
      <w:r>
        <w:t>Broadcast the operator defined access categories with their corresponding RA prioritization in SIB</w:t>
      </w:r>
      <w:r w:rsidR="00362749">
        <w:t>.</w:t>
      </w:r>
    </w:p>
    <w:p w14:paraId="17A953F3" w14:textId="11A399B4" w:rsidR="00164596" w:rsidRDefault="00164596" w:rsidP="00E15558">
      <w:r w:rsidRPr="00164596">
        <w:rPr>
          <w:b/>
          <w:bCs/>
        </w:rPr>
        <w:t>Proposal#</w:t>
      </w:r>
      <w:r w:rsidR="00274605">
        <w:rPr>
          <w:b/>
          <w:bCs/>
        </w:rPr>
        <w:t>3</w:t>
      </w:r>
      <w:r w:rsidRPr="00164596">
        <w:rPr>
          <w:b/>
          <w:bCs/>
        </w:rPr>
        <w:t>_2:</w:t>
      </w:r>
      <w:r>
        <w:t xml:space="preserve"> UE AS selects the corresponding RA prioritization based on the operator defined access category provided by NAS for </w:t>
      </w:r>
      <w:r w:rsidR="00264454">
        <w:t xml:space="preserve">the RA procedure triggered by </w:t>
      </w:r>
      <w:r>
        <w:t>RRC establishment and resumption</w:t>
      </w:r>
      <w:r w:rsidR="00264454">
        <w:t xml:space="preserve"> from RRC</w:t>
      </w:r>
      <w:r>
        <w:t>.</w:t>
      </w:r>
    </w:p>
    <w:p w14:paraId="01B67E9F" w14:textId="4E9D8A34" w:rsidR="003E538C" w:rsidRDefault="003E538C" w:rsidP="00CC6A96"/>
    <w:p w14:paraId="0CCBBC8B" w14:textId="7CD55F4A" w:rsidR="00840375" w:rsidRDefault="00840375" w:rsidP="00840375">
      <w:pPr>
        <w:pStyle w:val="Heading1"/>
      </w:pPr>
      <w:r>
        <w:t>Conclusion</w:t>
      </w:r>
    </w:p>
    <w:p w14:paraId="6F6BC6B5" w14:textId="0D33FB5A" w:rsidR="002128A7" w:rsidRDefault="002128A7" w:rsidP="002128A7">
      <w:r>
        <w:t>It is requested that RAN2 discussed the following observations and proposals:</w:t>
      </w:r>
    </w:p>
    <w:p w14:paraId="1E3E7128" w14:textId="27992569" w:rsidR="00107A22" w:rsidRPr="00107A22" w:rsidRDefault="00107A22" w:rsidP="002128A7">
      <w:pPr>
        <w:rPr>
          <w:u w:val="single"/>
        </w:rPr>
      </w:pPr>
      <w:r w:rsidRPr="00107A22">
        <w:rPr>
          <w:u w:val="single"/>
        </w:rPr>
        <w:t>Use cases and intentions for slice</w:t>
      </w:r>
      <w:r w:rsidR="00732E17">
        <w:rPr>
          <w:u w:val="single"/>
        </w:rPr>
        <w:t>-</w:t>
      </w:r>
      <w:r w:rsidRPr="00107A22">
        <w:rPr>
          <w:u w:val="single"/>
        </w:rPr>
        <w:t>based RACH:</w:t>
      </w:r>
    </w:p>
    <w:p w14:paraId="5E8110D0" w14:textId="77777777" w:rsidR="00506D6D" w:rsidRDefault="00506D6D" w:rsidP="00506D6D">
      <w:pPr>
        <w:rPr>
          <w:rFonts w:eastAsia="SimSun"/>
        </w:rPr>
      </w:pPr>
      <w:r w:rsidRPr="00AF64F8">
        <w:rPr>
          <w:rFonts w:eastAsia="SimSun"/>
          <w:b/>
          <w:bCs/>
        </w:rPr>
        <w:t>Observation#1:</w:t>
      </w:r>
      <w:r w:rsidRPr="00AF64F8">
        <w:rPr>
          <w:rFonts w:eastAsia="SimSun"/>
        </w:rPr>
        <w:t xml:space="preserve"> </w:t>
      </w:r>
      <w:r>
        <w:rPr>
          <w:rFonts w:eastAsia="SimSun"/>
        </w:rPr>
        <w:t xml:space="preserve">UAC based on access category </w:t>
      </w:r>
      <w:r w:rsidRPr="77E32FEA">
        <w:rPr>
          <w:rFonts w:eastAsia="SimSun"/>
        </w:rPr>
        <w:t xml:space="preserve">may be </w:t>
      </w:r>
      <w:r>
        <w:rPr>
          <w:rFonts w:eastAsia="SimSun"/>
        </w:rPr>
        <w:t xml:space="preserve">sufficient to provide access control also for slice, since each slice can correspond to a user defined access category. </w:t>
      </w:r>
    </w:p>
    <w:p w14:paraId="186EED3B" w14:textId="77777777" w:rsidR="00506D6D" w:rsidRDefault="00506D6D" w:rsidP="00506D6D">
      <w:pPr>
        <w:rPr>
          <w:rFonts w:eastAsia="SimSun"/>
        </w:rPr>
      </w:pPr>
      <w:r w:rsidRPr="00AF64F8">
        <w:rPr>
          <w:rFonts w:eastAsia="SimSun"/>
          <w:b/>
          <w:bCs/>
        </w:rPr>
        <w:t xml:space="preserve">Observation#2: </w:t>
      </w:r>
      <w:r>
        <w:rPr>
          <w:rFonts w:eastAsia="SimSun"/>
        </w:rPr>
        <w:t xml:space="preserve">RA resource isolation for critical slice or slice group may reduce system capacity and waste precious RACH resource if </w:t>
      </w:r>
      <w:r w:rsidRPr="77E32FEA">
        <w:rPr>
          <w:rFonts w:eastAsia="SimSun"/>
        </w:rPr>
        <w:t>the resource utilisation for the slices are uneven</w:t>
      </w:r>
      <w:r>
        <w:rPr>
          <w:rFonts w:eastAsia="SimSun"/>
        </w:rPr>
        <w:t>.</w:t>
      </w:r>
    </w:p>
    <w:p w14:paraId="728FB8F6" w14:textId="77777777" w:rsidR="00506D6D" w:rsidRDefault="00506D6D" w:rsidP="00506D6D">
      <w:pPr>
        <w:rPr>
          <w:rFonts w:eastAsia="SimSun"/>
        </w:rPr>
      </w:pPr>
      <w:r w:rsidRPr="00397E86">
        <w:rPr>
          <w:rFonts w:eastAsia="SimSun"/>
          <w:b/>
          <w:bCs/>
        </w:rPr>
        <w:t xml:space="preserve">Observation#3: </w:t>
      </w:r>
      <w:r>
        <w:rPr>
          <w:rFonts w:eastAsia="SimSun"/>
        </w:rPr>
        <w:t xml:space="preserve">RA prioritization has been applied to critical mission services such as MPS and MCS. It </w:t>
      </w:r>
      <w:r w:rsidRPr="77E32FEA">
        <w:rPr>
          <w:rFonts w:eastAsia="SimSun"/>
        </w:rPr>
        <w:t xml:space="preserve">could be </w:t>
      </w:r>
      <w:r>
        <w:rPr>
          <w:rFonts w:eastAsia="SimSun"/>
        </w:rPr>
        <w:t>beneficial to apply it to some critical slices (e.g. URLLC).</w:t>
      </w:r>
    </w:p>
    <w:p w14:paraId="37C07F2B" w14:textId="77777777" w:rsidR="00506D6D" w:rsidRDefault="00506D6D" w:rsidP="00506D6D">
      <w:pPr>
        <w:rPr>
          <w:rFonts w:eastAsia="SimSun"/>
        </w:rPr>
      </w:pPr>
      <w:r w:rsidRPr="00CF0B77">
        <w:rPr>
          <w:rFonts w:eastAsia="SimSun"/>
          <w:b/>
          <w:bCs/>
        </w:rPr>
        <w:t>Proposal#1:</w:t>
      </w:r>
      <w:r>
        <w:rPr>
          <w:rFonts w:eastAsia="SimSun"/>
        </w:rPr>
        <w:t xml:space="preserve"> Request RAN2 to study applying RA prioritization to slice.</w:t>
      </w:r>
    </w:p>
    <w:p w14:paraId="3A20083B" w14:textId="1DFE54B0" w:rsidR="00107A22" w:rsidRDefault="00107A22" w:rsidP="00107A22">
      <w:pPr>
        <w:rPr>
          <w:b/>
          <w:bCs/>
          <w:lang w:eastAsia="ko-KR"/>
        </w:rPr>
      </w:pPr>
    </w:p>
    <w:p w14:paraId="4103A7BF" w14:textId="01C4C4FA" w:rsidR="00107A22" w:rsidRDefault="00107A22" w:rsidP="00107A22">
      <w:pPr>
        <w:rPr>
          <w:b/>
          <w:bCs/>
          <w:lang w:eastAsia="ko-KR"/>
        </w:rPr>
      </w:pPr>
      <w:r>
        <w:rPr>
          <w:u w:val="single"/>
        </w:rPr>
        <w:t>Application of RA prioritization</w:t>
      </w:r>
      <w:r w:rsidRPr="00107A22">
        <w:rPr>
          <w:u w:val="single"/>
        </w:rPr>
        <w:t xml:space="preserve"> for slice</w:t>
      </w:r>
      <w:r w:rsidR="00732E17">
        <w:rPr>
          <w:u w:val="single"/>
        </w:rPr>
        <w:t>-</w:t>
      </w:r>
      <w:r w:rsidRPr="00107A22">
        <w:rPr>
          <w:u w:val="single"/>
        </w:rPr>
        <w:t>based RACH:</w:t>
      </w:r>
    </w:p>
    <w:p w14:paraId="61C6E730" w14:textId="77777777" w:rsidR="00570BBA" w:rsidRDefault="00570BBA" w:rsidP="00570BBA">
      <w:pPr>
        <w:rPr>
          <w:lang w:eastAsia="ko-KR"/>
        </w:rPr>
      </w:pPr>
      <w:r w:rsidRPr="00274605">
        <w:rPr>
          <w:b/>
          <w:bCs/>
          <w:lang w:eastAsia="ko-KR"/>
        </w:rPr>
        <w:lastRenderedPageBreak/>
        <w:t>Proposal#2:</w:t>
      </w:r>
      <w:r w:rsidRPr="00274605">
        <w:t xml:space="preserve"> </w:t>
      </w:r>
      <w:r>
        <w:t xml:space="preserve">As baseline, existing RA prioritization with the configured parameters </w:t>
      </w:r>
      <w:r w:rsidRPr="000B541D">
        <w:rPr>
          <w:i/>
          <w:lang w:eastAsia="ko-KR"/>
        </w:rPr>
        <w:t>powerRampingStepHighPriority</w:t>
      </w:r>
      <w:r>
        <w:rPr>
          <w:lang w:eastAsia="ko-KR"/>
        </w:rPr>
        <w:t xml:space="preserve"> and </w:t>
      </w:r>
      <w:r w:rsidRPr="000B541D">
        <w:rPr>
          <w:i/>
          <w:lang w:eastAsia="ko-KR"/>
        </w:rPr>
        <w:t>scalingFactorBI</w:t>
      </w:r>
      <w:r>
        <w:rPr>
          <w:lang w:eastAsia="ko-KR"/>
        </w:rPr>
        <w:t xml:space="preserve"> can be supported for critical slice.</w:t>
      </w:r>
    </w:p>
    <w:p w14:paraId="056F70F2" w14:textId="77777777" w:rsidR="00570BBA" w:rsidRDefault="00570BBA" w:rsidP="00570BBA">
      <w:r w:rsidRPr="00164596">
        <w:rPr>
          <w:b/>
          <w:bCs/>
        </w:rPr>
        <w:t>Proposal#</w:t>
      </w:r>
      <w:r>
        <w:rPr>
          <w:b/>
          <w:bCs/>
        </w:rPr>
        <w:t>3</w:t>
      </w:r>
      <w:r w:rsidRPr="00164596">
        <w:rPr>
          <w:b/>
          <w:bCs/>
        </w:rPr>
        <w:t>:</w:t>
      </w:r>
      <w:r>
        <w:t xml:space="preserve"> Use the operator defined access categories to provide RA prioritization for slice in MO access case.</w:t>
      </w:r>
    </w:p>
    <w:p w14:paraId="1F4C9A5B" w14:textId="77777777" w:rsidR="00570BBA" w:rsidRDefault="00570BBA" w:rsidP="00570BBA">
      <w:r w:rsidRPr="00164596">
        <w:rPr>
          <w:b/>
          <w:bCs/>
        </w:rPr>
        <w:t>Proposal#</w:t>
      </w:r>
      <w:r>
        <w:rPr>
          <w:b/>
          <w:bCs/>
        </w:rPr>
        <w:t>3</w:t>
      </w:r>
      <w:r w:rsidRPr="00164596">
        <w:rPr>
          <w:b/>
          <w:bCs/>
        </w:rPr>
        <w:t xml:space="preserve">_1: </w:t>
      </w:r>
      <w:r>
        <w:t>Broadcast the operator defined access categories with their corresponding RA prioritization in SIB.</w:t>
      </w:r>
    </w:p>
    <w:p w14:paraId="58CA4F80" w14:textId="77777777" w:rsidR="00570BBA" w:rsidRDefault="00570BBA" w:rsidP="00570BBA">
      <w:r w:rsidRPr="00164596">
        <w:rPr>
          <w:b/>
          <w:bCs/>
        </w:rPr>
        <w:t>Proposal#</w:t>
      </w:r>
      <w:r>
        <w:rPr>
          <w:b/>
          <w:bCs/>
        </w:rPr>
        <w:t>3</w:t>
      </w:r>
      <w:r w:rsidRPr="00164596">
        <w:rPr>
          <w:b/>
          <w:bCs/>
        </w:rPr>
        <w:t>_2:</w:t>
      </w:r>
      <w:r>
        <w:t xml:space="preserve"> UE AS selects the corresponding RA prioritization based on the operator defined access category provided by NAS for the RA procedure triggered by RRC establishment and resumption from RRC.</w:t>
      </w:r>
    </w:p>
    <w:p w14:paraId="2AA86392" w14:textId="77777777" w:rsidR="00840375" w:rsidRDefault="00840375" w:rsidP="00CC6A96"/>
    <w:p w14:paraId="62CFD571" w14:textId="2664F8AC" w:rsidR="00840375" w:rsidRDefault="00840375" w:rsidP="00840375">
      <w:pPr>
        <w:pStyle w:val="Heading1"/>
      </w:pPr>
      <w:r>
        <w:t>References</w:t>
      </w:r>
    </w:p>
    <w:p w14:paraId="0AA4B122" w14:textId="1B380C3E" w:rsidR="002128A7" w:rsidRDefault="002128A7" w:rsidP="002128A7">
      <w:r>
        <w:t>[1] TR38.832</w:t>
      </w:r>
      <w:r>
        <w:tab/>
      </w:r>
      <w:r w:rsidRPr="002128A7">
        <w:t>Study on enhancement of Radio Access Network (RAN) slicin</w:t>
      </w:r>
      <w:r>
        <w:t>g</w:t>
      </w:r>
    </w:p>
    <w:p w14:paraId="503A5FB1" w14:textId="77777777" w:rsidR="002128A7" w:rsidRPr="002128A7" w:rsidRDefault="002128A7" w:rsidP="002128A7"/>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9ED755" w16cex:dateUtc="2020-10-22T08:02:18.33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E6F9" w14:textId="77777777" w:rsidR="002A4439" w:rsidRDefault="002A4439"/>
  </w:endnote>
  <w:endnote w:type="continuationSeparator" w:id="0">
    <w:p w14:paraId="45F6082A" w14:textId="77777777" w:rsidR="002A4439" w:rsidRDefault="002A4439"/>
  </w:endnote>
  <w:endnote w:type="continuationNotice" w:id="1">
    <w:p w14:paraId="53801F47" w14:textId="77777777" w:rsidR="002A4439" w:rsidRDefault="002A4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F2281" w14:textId="77777777" w:rsidR="00726BEF" w:rsidRDefault="00726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1F21A" w14:textId="77777777" w:rsidR="00726BEF" w:rsidRDefault="0072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EB1CB" w14:textId="77777777" w:rsidR="002A4439" w:rsidRDefault="002A4439"/>
  </w:footnote>
  <w:footnote w:type="continuationSeparator" w:id="0">
    <w:p w14:paraId="26AD5A3F" w14:textId="77777777" w:rsidR="002A4439" w:rsidRDefault="002A4439"/>
  </w:footnote>
  <w:footnote w:type="continuationNotice" w:id="1">
    <w:p w14:paraId="408EDFF5" w14:textId="77777777" w:rsidR="002A4439" w:rsidRDefault="002A4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9CAE3" w14:textId="77777777" w:rsidR="00726BEF" w:rsidRDefault="00726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2F199" w14:textId="77777777" w:rsidR="00726BEF" w:rsidRDefault="00726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97A5" w14:textId="77777777" w:rsidR="00726BEF" w:rsidRDefault="00726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ED0F03"/>
    <w:multiLevelType w:val="multilevel"/>
    <w:tmpl w:val="7EC240F0"/>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1913D55"/>
    <w:multiLevelType w:val="hybridMultilevel"/>
    <w:tmpl w:val="31913D55"/>
    <w:lvl w:ilvl="0" w:tplc="2AC086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EBDE2D12">
      <w:start w:val="1"/>
      <w:numFmt w:val="lowerLetter"/>
      <w:lvlText w:val="%2)"/>
      <w:lvlJc w:val="left"/>
      <w:pPr>
        <w:ind w:left="840" w:hanging="420"/>
      </w:pPr>
    </w:lvl>
    <w:lvl w:ilvl="2" w:tplc="59E2CF0E">
      <w:start w:val="1"/>
      <w:numFmt w:val="lowerRoman"/>
      <w:lvlText w:val="%3."/>
      <w:lvlJc w:val="right"/>
      <w:pPr>
        <w:ind w:left="1260" w:hanging="420"/>
      </w:pPr>
    </w:lvl>
    <w:lvl w:ilvl="3" w:tplc="D35CFBBC">
      <w:start w:val="1"/>
      <w:numFmt w:val="decimal"/>
      <w:lvlText w:val="%4."/>
      <w:lvlJc w:val="left"/>
      <w:pPr>
        <w:ind w:left="1680" w:hanging="420"/>
      </w:pPr>
    </w:lvl>
    <w:lvl w:ilvl="4" w:tplc="1FAC8148">
      <w:start w:val="1"/>
      <w:numFmt w:val="lowerLetter"/>
      <w:lvlText w:val="%5)"/>
      <w:lvlJc w:val="left"/>
      <w:pPr>
        <w:ind w:left="2100" w:hanging="420"/>
      </w:pPr>
    </w:lvl>
    <w:lvl w:ilvl="5" w:tplc="2CA04D6E">
      <w:start w:val="1"/>
      <w:numFmt w:val="lowerRoman"/>
      <w:lvlText w:val="%6."/>
      <w:lvlJc w:val="right"/>
      <w:pPr>
        <w:ind w:left="2520" w:hanging="420"/>
      </w:pPr>
    </w:lvl>
    <w:lvl w:ilvl="6" w:tplc="D96EEDD4">
      <w:start w:val="1"/>
      <w:numFmt w:val="decimal"/>
      <w:lvlText w:val="%7."/>
      <w:lvlJc w:val="left"/>
      <w:pPr>
        <w:ind w:left="2940" w:hanging="420"/>
      </w:pPr>
    </w:lvl>
    <w:lvl w:ilvl="7" w:tplc="7F0A4928">
      <w:start w:val="1"/>
      <w:numFmt w:val="lowerLetter"/>
      <w:lvlText w:val="%8)"/>
      <w:lvlJc w:val="left"/>
      <w:pPr>
        <w:ind w:left="3360" w:hanging="420"/>
      </w:pPr>
    </w:lvl>
    <w:lvl w:ilvl="8" w:tplc="E898B726">
      <w:start w:val="1"/>
      <w:numFmt w:val="lowerRoman"/>
      <w:lvlText w:val="%9."/>
      <w:lvlJc w:val="right"/>
      <w:pPr>
        <w:ind w:left="3780" w:hanging="420"/>
      </w:pPr>
    </w:lvl>
  </w:abstractNum>
  <w:abstractNum w:abstractNumId="2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5287ADD"/>
    <w:multiLevelType w:val="hybridMultilevel"/>
    <w:tmpl w:val="35287ADD"/>
    <w:lvl w:ilvl="0" w:tplc="584234F0">
      <w:start w:val="1"/>
      <w:numFmt w:val="decimal"/>
      <w:lvlText w:val="%1."/>
      <w:lvlJc w:val="left"/>
      <w:pPr>
        <w:ind w:left="1619" w:hanging="360"/>
      </w:pPr>
    </w:lvl>
    <w:lvl w:ilvl="1" w:tplc="2D8E0D38">
      <w:start w:val="1"/>
      <w:numFmt w:val="lowerLetter"/>
      <w:lvlText w:val="%2."/>
      <w:lvlJc w:val="left"/>
      <w:pPr>
        <w:ind w:left="2339" w:hanging="360"/>
      </w:pPr>
    </w:lvl>
    <w:lvl w:ilvl="2" w:tplc="9F02ACAC">
      <w:start w:val="1"/>
      <w:numFmt w:val="lowerRoman"/>
      <w:lvlText w:val="%3."/>
      <w:lvlJc w:val="right"/>
      <w:pPr>
        <w:ind w:left="3059" w:hanging="180"/>
      </w:pPr>
    </w:lvl>
    <w:lvl w:ilvl="3" w:tplc="E98C57F0">
      <w:start w:val="1"/>
      <w:numFmt w:val="decimal"/>
      <w:lvlText w:val="%4."/>
      <w:lvlJc w:val="left"/>
      <w:pPr>
        <w:ind w:left="3779" w:hanging="360"/>
      </w:pPr>
    </w:lvl>
    <w:lvl w:ilvl="4" w:tplc="29EC9818">
      <w:start w:val="1"/>
      <w:numFmt w:val="lowerLetter"/>
      <w:lvlText w:val="%5."/>
      <w:lvlJc w:val="left"/>
      <w:pPr>
        <w:ind w:left="4499" w:hanging="360"/>
      </w:pPr>
    </w:lvl>
    <w:lvl w:ilvl="5" w:tplc="3864D0A8">
      <w:start w:val="1"/>
      <w:numFmt w:val="lowerRoman"/>
      <w:lvlText w:val="%6."/>
      <w:lvlJc w:val="right"/>
      <w:pPr>
        <w:ind w:left="5219" w:hanging="180"/>
      </w:pPr>
    </w:lvl>
    <w:lvl w:ilvl="6" w:tplc="33C80734">
      <w:start w:val="1"/>
      <w:numFmt w:val="decimal"/>
      <w:lvlText w:val="%7."/>
      <w:lvlJc w:val="left"/>
      <w:pPr>
        <w:ind w:left="5939" w:hanging="360"/>
      </w:pPr>
    </w:lvl>
    <w:lvl w:ilvl="7" w:tplc="98FCA072">
      <w:start w:val="1"/>
      <w:numFmt w:val="lowerLetter"/>
      <w:lvlText w:val="%8."/>
      <w:lvlJc w:val="left"/>
      <w:pPr>
        <w:ind w:left="6659" w:hanging="360"/>
      </w:pPr>
    </w:lvl>
    <w:lvl w:ilvl="8" w:tplc="E1AACDDA">
      <w:start w:val="1"/>
      <w:numFmt w:val="lowerRoman"/>
      <w:lvlText w:val="%9."/>
      <w:lvlJc w:val="right"/>
      <w:pPr>
        <w:ind w:left="7379" w:hanging="180"/>
      </w:pPr>
    </w:lvl>
  </w:abstractNum>
  <w:abstractNum w:abstractNumId="29"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0"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hybridMultilevel"/>
    <w:tmpl w:val="1BAE590C"/>
    <w:lvl w:ilvl="0" w:tplc="CC0A5A1A">
      <w:start w:val="1"/>
      <w:numFmt w:val="decimal"/>
      <w:pStyle w:val="TdocHeading1"/>
      <w:lvlText w:val="%1."/>
      <w:lvlJc w:val="left"/>
      <w:pPr>
        <w:tabs>
          <w:tab w:val="num" w:pos="360"/>
        </w:tabs>
        <w:ind w:left="360" w:hanging="360"/>
      </w:pPr>
    </w:lvl>
    <w:lvl w:ilvl="1" w:tplc="206C354E">
      <w:numFmt w:val="decimal"/>
      <w:lvlText w:val=""/>
      <w:lvlJc w:val="left"/>
    </w:lvl>
    <w:lvl w:ilvl="2" w:tplc="48126848">
      <w:numFmt w:val="decimal"/>
      <w:lvlText w:val=""/>
      <w:lvlJc w:val="left"/>
    </w:lvl>
    <w:lvl w:ilvl="3" w:tplc="21288012">
      <w:numFmt w:val="decimal"/>
      <w:lvlText w:val=""/>
      <w:lvlJc w:val="left"/>
    </w:lvl>
    <w:lvl w:ilvl="4" w:tplc="DB8645FC">
      <w:numFmt w:val="decimal"/>
      <w:lvlText w:val=""/>
      <w:lvlJc w:val="left"/>
    </w:lvl>
    <w:lvl w:ilvl="5" w:tplc="510A78A2">
      <w:numFmt w:val="decimal"/>
      <w:lvlText w:val=""/>
      <w:lvlJc w:val="left"/>
    </w:lvl>
    <w:lvl w:ilvl="6" w:tplc="8528F0AA">
      <w:numFmt w:val="decimal"/>
      <w:lvlText w:val=""/>
      <w:lvlJc w:val="left"/>
    </w:lvl>
    <w:lvl w:ilvl="7" w:tplc="3CB682C4">
      <w:numFmt w:val="decimal"/>
      <w:lvlText w:val=""/>
      <w:lvlJc w:val="left"/>
    </w:lvl>
    <w:lvl w:ilvl="8" w:tplc="363C06B8">
      <w:numFmt w:val="decimal"/>
      <w:lvlText w:val=""/>
      <w:lvlJc w:val="left"/>
    </w:lvl>
  </w:abstractNum>
  <w:abstractNum w:abstractNumId="3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7E11F5"/>
    <w:multiLevelType w:val="hybridMultilevel"/>
    <w:tmpl w:val="A0648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73EA5CCE">
      <w:start w:val="1"/>
      <w:numFmt w:val="bullet"/>
      <w:lvlText w:val=""/>
      <w:lvlJc w:val="left"/>
      <w:pPr>
        <w:tabs>
          <w:tab w:val="num" w:pos="1440"/>
        </w:tabs>
        <w:ind w:left="1080" w:hanging="360"/>
      </w:pPr>
      <w:rPr>
        <w:rFonts w:ascii="Symbol" w:eastAsia="Batang" w:hAnsi="Symbol"/>
      </w:rPr>
    </w:lvl>
    <w:lvl w:ilvl="1" w:tplc="BE94DEE0">
      <w:start w:val="1"/>
      <w:numFmt w:val="bullet"/>
      <w:lvlText w:val="o"/>
      <w:lvlJc w:val="left"/>
      <w:pPr>
        <w:tabs>
          <w:tab w:val="num" w:pos="1440"/>
        </w:tabs>
        <w:ind w:left="1440" w:hanging="360"/>
      </w:pPr>
      <w:rPr>
        <w:rFonts w:ascii="Courier New" w:hAnsi="Courier New" w:cs="Courier New" w:hint="default"/>
      </w:rPr>
    </w:lvl>
    <w:lvl w:ilvl="2" w:tplc="F3EC42E6">
      <w:start w:val="1"/>
      <w:numFmt w:val="bullet"/>
      <w:lvlText w:val=""/>
      <w:lvlJc w:val="left"/>
      <w:pPr>
        <w:tabs>
          <w:tab w:val="num" w:pos="2160"/>
        </w:tabs>
        <w:ind w:left="2160" w:hanging="360"/>
      </w:pPr>
      <w:rPr>
        <w:rFonts w:ascii="Wingdings" w:hAnsi="Wingdings" w:hint="default"/>
      </w:rPr>
    </w:lvl>
    <w:lvl w:ilvl="3" w:tplc="0718902E">
      <w:start w:val="1"/>
      <w:numFmt w:val="bullet"/>
      <w:lvlText w:val=""/>
      <w:lvlJc w:val="left"/>
      <w:pPr>
        <w:tabs>
          <w:tab w:val="num" w:pos="2880"/>
        </w:tabs>
        <w:ind w:left="2880" w:hanging="360"/>
      </w:pPr>
      <w:rPr>
        <w:rFonts w:ascii="Symbol" w:hAnsi="Symbol" w:hint="default"/>
      </w:rPr>
    </w:lvl>
    <w:lvl w:ilvl="4" w:tplc="9B3CB688">
      <w:start w:val="1"/>
      <w:numFmt w:val="bullet"/>
      <w:lvlText w:val="o"/>
      <w:lvlJc w:val="left"/>
      <w:pPr>
        <w:tabs>
          <w:tab w:val="num" w:pos="3600"/>
        </w:tabs>
        <w:ind w:left="3600" w:hanging="360"/>
      </w:pPr>
      <w:rPr>
        <w:rFonts w:ascii="Courier New" w:hAnsi="Courier New" w:cs="Courier New" w:hint="default"/>
      </w:rPr>
    </w:lvl>
    <w:lvl w:ilvl="5" w:tplc="273A2B3A">
      <w:start w:val="1"/>
      <w:numFmt w:val="bullet"/>
      <w:lvlText w:val=""/>
      <w:lvlJc w:val="left"/>
      <w:pPr>
        <w:tabs>
          <w:tab w:val="num" w:pos="4320"/>
        </w:tabs>
        <w:ind w:left="4320" w:hanging="360"/>
      </w:pPr>
      <w:rPr>
        <w:rFonts w:ascii="Wingdings" w:hAnsi="Wingdings" w:hint="default"/>
      </w:rPr>
    </w:lvl>
    <w:lvl w:ilvl="6" w:tplc="CFEA051E">
      <w:start w:val="1"/>
      <w:numFmt w:val="bullet"/>
      <w:lvlText w:val=""/>
      <w:lvlJc w:val="left"/>
      <w:pPr>
        <w:tabs>
          <w:tab w:val="num" w:pos="5040"/>
        </w:tabs>
        <w:ind w:left="5040" w:hanging="360"/>
      </w:pPr>
      <w:rPr>
        <w:rFonts w:ascii="Symbol" w:hAnsi="Symbol" w:hint="default"/>
      </w:rPr>
    </w:lvl>
    <w:lvl w:ilvl="7" w:tplc="8B1053A0">
      <w:start w:val="1"/>
      <w:numFmt w:val="bullet"/>
      <w:lvlText w:val="o"/>
      <w:lvlJc w:val="left"/>
      <w:pPr>
        <w:tabs>
          <w:tab w:val="num" w:pos="5760"/>
        </w:tabs>
        <w:ind w:left="5760" w:hanging="360"/>
      </w:pPr>
      <w:rPr>
        <w:rFonts w:ascii="Courier New" w:hAnsi="Courier New" w:cs="Courier New" w:hint="default"/>
      </w:rPr>
    </w:lvl>
    <w:lvl w:ilvl="8" w:tplc="9BAA3B5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6E760327"/>
    <w:multiLevelType w:val="multilevel"/>
    <w:tmpl w:val="AB20607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52"/>
  </w:num>
  <w:num w:numId="3">
    <w:abstractNumId w:val="13"/>
  </w:num>
  <w:num w:numId="4">
    <w:abstractNumId w:val="0"/>
  </w:num>
  <w:num w:numId="5">
    <w:abstractNumId w:val="41"/>
  </w:num>
  <w:num w:numId="6">
    <w:abstractNumId w:val="15"/>
  </w:num>
  <w:num w:numId="7">
    <w:abstractNumId w:val="22"/>
  </w:num>
  <w:num w:numId="8">
    <w:abstractNumId w:val="21"/>
  </w:num>
  <w:num w:numId="9">
    <w:abstractNumId w:val="18"/>
  </w:num>
  <w:num w:numId="10">
    <w:abstractNumId w:val="44"/>
  </w:num>
  <w:num w:numId="11">
    <w:abstractNumId w:val="8"/>
  </w:num>
  <w:num w:numId="12">
    <w:abstractNumId w:val="55"/>
  </w:num>
  <w:num w:numId="13">
    <w:abstractNumId w:val="20"/>
  </w:num>
  <w:num w:numId="14">
    <w:abstractNumId w:val="50"/>
  </w:num>
  <w:num w:numId="15">
    <w:abstractNumId w:val="47"/>
  </w:num>
  <w:num w:numId="16">
    <w:abstractNumId w:val="23"/>
  </w:num>
  <w:num w:numId="17">
    <w:abstractNumId w:val="26"/>
  </w:num>
  <w:num w:numId="18">
    <w:abstractNumId w:val="37"/>
  </w:num>
  <w:num w:numId="19">
    <w:abstractNumId w:val="48"/>
  </w:num>
  <w:num w:numId="20">
    <w:abstractNumId w:val="14"/>
  </w:num>
  <w:num w:numId="21">
    <w:abstractNumId w:val="40"/>
  </w:num>
  <w:num w:numId="22">
    <w:abstractNumId w:val="33"/>
  </w:num>
  <w:num w:numId="23">
    <w:abstractNumId w:val="9"/>
  </w:num>
  <w:num w:numId="24">
    <w:abstractNumId w:val="51"/>
  </w:num>
  <w:num w:numId="25">
    <w:abstractNumId w:val="10"/>
  </w:num>
  <w:num w:numId="26">
    <w:abstractNumId w:val="54"/>
  </w:num>
  <w:num w:numId="27">
    <w:abstractNumId w:val="1"/>
  </w:num>
  <w:num w:numId="28">
    <w:abstractNumId w:val="7"/>
  </w:num>
  <w:num w:numId="29">
    <w:abstractNumId w:val="30"/>
  </w:num>
  <w:num w:numId="30">
    <w:abstractNumId w:val="6"/>
  </w:num>
  <w:num w:numId="31">
    <w:abstractNumId w:val="17"/>
  </w:num>
  <w:num w:numId="32">
    <w:abstractNumId w:val="45"/>
  </w:num>
  <w:num w:numId="33">
    <w:abstractNumId w:val="11"/>
  </w:num>
  <w:num w:numId="34">
    <w:abstractNumId w:val="49"/>
  </w:num>
  <w:num w:numId="35">
    <w:abstractNumId w:val="43"/>
  </w:num>
  <w:num w:numId="36">
    <w:abstractNumId w:val="31"/>
  </w:num>
  <w:num w:numId="37">
    <w:abstractNumId w:val="56"/>
  </w:num>
  <w:num w:numId="38">
    <w:abstractNumId w:val="1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16"/>
  </w:num>
  <w:num w:numId="42">
    <w:abstractNumId w:val="27"/>
  </w:num>
  <w:num w:numId="43">
    <w:abstractNumId w:val="38"/>
  </w:num>
  <w:num w:numId="44">
    <w:abstractNumId w:val="2"/>
  </w:num>
  <w:num w:numId="45">
    <w:abstractNumId w:val="5"/>
  </w:num>
  <w:num w:numId="46">
    <w:abstractNumId w:val="4"/>
  </w:num>
  <w:num w:numId="47">
    <w:abstractNumId w:val="39"/>
  </w:num>
  <w:num w:numId="48">
    <w:abstractNumId w:val="34"/>
  </w:num>
  <w:num w:numId="49">
    <w:abstractNumId w:val="29"/>
  </w:num>
  <w:num w:numId="50">
    <w:abstractNumId w:val="42"/>
  </w:num>
  <w:num w:numId="51">
    <w:abstractNumId w:val="24"/>
  </w:num>
  <w:num w:numId="52">
    <w:abstractNumId w:val="35"/>
  </w:num>
  <w:num w:numId="53">
    <w:abstractNumId w:val="25"/>
  </w:num>
  <w:num w:numId="54">
    <w:abstractNumId w:val="19"/>
  </w:num>
  <w:num w:numId="55">
    <w:abstractNumId w:val="53"/>
  </w:num>
  <w:num w:numId="56">
    <w:abstractNumId w:val="3"/>
  </w:num>
  <w:num w:numId="57">
    <w:abstractNumId w:val="53"/>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31F3"/>
    <w:rsid w:val="000038AC"/>
    <w:rsid w:val="000041DF"/>
    <w:rsid w:val="000044A1"/>
    <w:rsid w:val="000047B3"/>
    <w:rsid w:val="00004E6C"/>
    <w:rsid w:val="0000505D"/>
    <w:rsid w:val="00005493"/>
    <w:rsid w:val="00005C84"/>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223"/>
    <w:rsid w:val="0001433F"/>
    <w:rsid w:val="00014B26"/>
    <w:rsid w:val="00014DD0"/>
    <w:rsid w:val="00014FE8"/>
    <w:rsid w:val="000150F9"/>
    <w:rsid w:val="000158C0"/>
    <w:rsid w:val="00015B24"/>
    <w:rsid w:val="000176A4"/>
    <w:rsid w:val="00020190"/>
    <w:rsid w:val="0002049D"/>
    <w:rsid w:val="00020501"/>
    <w:rsid w:val="00020B26"/>
    <w:rsid w:val="000217EF"/>
    <w:rsid w:val="00021888"/>
    <w:rsid w:val="000218E4"/>
    <w:rsid w:val="00022094"/>
    <w:rsid w:val="0002224E"/>
    <w:rsid w:val="00022FE4"/>
    <w:rsid w:val="00023C50"/>
    <w:rsid w:val="00023FA9"/>
    <w:rsid w:val="0002412C"/>
    <w:rsid w:val="0002447C"/>
    <w:rsid w:val="000245E2"/>
    <w:rsid w:val="000246F2"/>
    <w:rsid w:val="0002503C"/>
    <w:rsid w:val="00025B9D"/>
    <w:rsid w:val="00025D7D"/>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4900"/>
    <w:rsid w:val="00034B93"/>
    <w:rsid w:val="00034E30"/>
    <w:rsid w:val="00034FB7"/>
    <w:rsid w:val="000355C9"/>
    <w:rsid w:val="00035C14"/>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0BB"/>
    <w:rsid w:val="000456A5"/>
    <w:rsid w:val="00046862"/>
    <w:rsid w:val="00046974"/>
    <w:rsid w:val="00046A7C"/>
    <w:rsid w:val="00047971"/>
    <w:rsid w:val="00047E19"/>
    <w:rsid w:val="00050682"/>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569"/>
    <w:rsid w:val="0005774B"/>
    <w:rsid w:val="00057764"/>
    <w:rsid w:val="00057DFA"/>
    <w:rsid w:val="00060C0E"/>
    <w:rsid w:val="00060EF7"/>
    <w:rsid w:val="00061EC3"/>
    <w:rsid w:val="0006221C"/>
    <w:rsid w:val="0006274D"/>
    <w:rsid w:val="00062B5E"/>
    <w:rsid w:val="00063417"/>
    <w:rsid w:val="0006388A"/>
    <w:rsid w:val="00063B75"/>
    <w:rsid w:val="00063C8F"/>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FC0"/>
    <w:rsid w:val="000706EC"/>
    <w:rsid w:val="00070BDF"/>
    <w:rsid w:val="000711C7"/>
    <w:rsid w:val="0007135F"/>
    <w:rsid w:val="00071566"/>
    <w:rsid w:val="00071621"/>
    <w:rsid w:val="00072895"/>
    <w:rsid w:val="000733DD"/>
    <w:rsid w:val="000734DA"/>
    <w:rsid w:val="0007390D"/>
    <w:rsid w:val="00073A8C"/>
    <w:rsid w:val="00073D66"/>
    <w:rsid w:val="00073E4A"/>
    <w:rsid w:val="00073EFE"/>
    <w:rsid w:val="00074725"/>
    <w:rsid w:val="00074A5A"/>
    <w:rsid w:val="00074C45"/>
    <w:rsid w:val="0007507E"/>
    <w:rsid w:val="000751D3"/>
    <w:rsid w:val="00075227"/>
    <w:rsid w:val="0007579A"/>
    <w:rsid w:val="00076001"/>
    <w:rsid w:val="00076FA3"/>
    <w:rsid w:val="0007717C"/>
    <w:rsid w:val="000772C9"/>
    <w:rsid w:val="00077E17"/>
    <w:rsid w:val="00077EEC"/>
    <w:rsid w:val="00077F07"/>
    <w:rsid w:val="000800B7"/>
    <w:rsid w:val="000800C2"/>
    <w:rsid w:val="000805FC"/>
    <w:rsid w:val="0008092E"/>
    <w:rsid w:val="000809C1"/>
    <w:rsid w:val="00081A31"/>
    <w:rsid w:val="00081BC0"/>
    <w:rsid w:val="00081D2A"/>
    <w:rsid w:val="000826DA"/>
    <w:rsid w:val="00082C04"/>
    <w:rsid w:val="0008301F"/>
    <w:rsid w:val="00083817"/>
    <w:rsid w:val="00083C43"/>
    <w:rsid w:val="000844F6"/>
    <w:rsid w:val="0008472D"/>
    <w:rsid w:val="000849A3"/>
    <w:rsid w:val="00084D72"/>
    <w:rsid w:val="00084DA4"/>
    <w:rsid w:val="0008561B"/>
    <w:rsid w:val="00085ECD"/>
    <w:rsid w:val="00085F49"/>
    <w:rsid w:val="00086C7B"/>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6B"/>
    <w:rsid w:val="000935A6"/>
    <w:rsid w:val="00093E16"/>
    <w:rsid w:val="00094011"/>
    <w:rsid w:val="000941AA"/>
    <w:rsid w:val="00094210"/>
    <w:rsid w:val="00094241"/>
    <w:rsid w:val="00095665"/>
    <w:rsid w:val="00095D53"/>
    <w:rsid w:val="00095EEE"/>
    <w:rsid w:val="000961BC"/>
    <w:rsid w:val="000961DD"/>
    <w:rsid w:val="00096277"/>
    <w:rsid w:val="000968CD"/>
    <w:rsid w:val="000968E5"/>
    <w:rsid w:val="00097926"/>
    <w:rsid w:val="00097D28"/>
    <w:rsid w:val="000A0CB7"/>
    <w:rsid w:val="000A1935"/>
    <w:rsid w:val="000A1F96"/>
    <w:rsid w:val="000A2F38"/>
    <w:rsid w:val="000A3443"/>
    <w:rsid w:val="000A3E10"/>
    <w:rsid w:val="000A401E"/>
    <w:rsid w:val="000A5D78"/>
    <w:rsid w:val="000A69EC"/>
    <w:rsid w:val="000A6C22"/>
    <w:rsid w:val="000A6E36"/>
    <w:rsid w:val="000A7B2F"/>
    <w:rsid w:val="000A7EE3"/>
    <w:rsid w:val="000B14C3"/>
    <w:rsid w:val="000B17D3"/>
    <w:rsid w:val="000B1FBB"/>
    <w:rsid w:val="000B213D"/>
    <w:rsid w:val="000B25EB"/>
    <w:rsid w:val="000B28F8"/>
    <w:rsid w:val="000B2AAB"/>
    <w:rsid w:val="000B2DC5"/>
    <w:rsid w:val="000B3075"/>
    <w:rsid w:val="000B33B1"/>
    <w:rsid w:val="000B3CCC"/>
    <w:rsid w:val="000B3EDD"/>
    <w:rsid w:val="000B4499"/>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AE4"/>
    <w:rsid w:val="0010234C"/>
    <w:rsid w:val="001023A4"/>
    <w:rsid w:val="00102B60"/>
    <w:rsid w:val="00102DAE"/>
    <w:rsid w:val="00103662"/>
    <w:rsid w:val="00103C6C"/>
    <w:rsid w:val="00103E3A"/>
    <w:rsid w:val="00103E75"/>
    <w:rsid w:val="00104737"/>
    <w:rsid w:val="00104D3A"/>
    <w:rsid w:val="00105E78"/>
    <w:rsid w:val="00105EC0"/>
    <w:rsid w:val="0010626F"/>
    <w:rsid w:val="00106464"/>
    <w:rsid w:val="001078FE"/>
    <w:rsid w:val="00107A22"/>
    <w:rsid w:val="00107A4E"/>
    <w:rsid w:val="00107EB4"/>
    <w:rsid w:val="0011214F"/>
    <w:rsid w:val="00112565"/>
    <w:rsid w:val="00112A91"/>
    <w:rsid w:val="00112EBA"/>
    <w:rsid w:val="00113053"/>
    <w:rsid w:val="0011438A"/>
    <w:rsid w:val="00114401"/>
    <w:rsid w:val="00114DE7"/>
    <w:rsid w:val="00114E20"/>
    <w:rsid w:val="0011532B"/>
    <w:rsid w:val="0011565E"/>
    <w:rsid w:val="001157D9"/>
    <w:rsid w:val="00115AB7"/>
    <w:rsid w:val="00115B90"/>
    <w:rsid w:val="00116A04"/>
    <w:rsid w:val="001172CC"/>
    <w:rsid w:val="00117C0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63B"/>
    <w:rsid w:val="00163CC3"/>
    <w:rsid w:val="001643B8"/>
    <w:rsid w:val="00164596"/>
    <w:rsid w:val="001656AF"/>
    <w:rsid w:val="00165A12"/>
    <w:rsid w:val="00165CEE"/>
    <w:rsid w:val="00165DDE"/>
    <w:rsid w:val="00166B73"/>
    <w:rsid w:val="001671E1"/>
    <w:rsid w:val="001672C7"/>
    <w:rsid w:val="001679AF"/>
    <w:rsid w:val="00167ACC"/>
    <w:rsid w:val="00167B28"/>
    <w:rsid w:val="00167D00"/>
    <w:rsid w:val="0017046A"/>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3E9F"/>
    <w:rsid w:val="00184340"/>
    <w:rsid w:val="00184364"/>
    <w:rsid w:val="0018478D"/>
    <w:rsid w:val="00184900"/>
    <w:rsid w:val="0018495B"/>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04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6D"/>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ACD"/>
    <w:rsid w:val="001B53AD"/>
    <w:rsid w:val="001B5416"/>
    <w:rsid w:val="001B5B45"/>
    <w:rsid w:val="001B6484"/>
    <w:rsid w:val="001B686E"/>
    <w:rsid w:val="001B6A24"/>
    <w:rsid w:val="001B78A4"/>
    <w:rsid w:val="001B7D9E"/>
    <w:rsid w:val="001B7E52"/>
    <w:rsid w:val="001C035C"/>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74C9"/>
    <w:rsid w:val="001E0BA9"/>
    <w:rsid w:val="001E0EF5"/>
    <w:rsid w:val="001E11AC"/>
    <w:rsid w:val="001E1538"/>
    <w:rsid w:val="001E173F"/>
    <w:rsid w:val="001E1B54"/>
    <w:rsid w:val="001E1FCE"/>
    <w:rsid w:val="001E219E"/>
    <w:rsid w:val="001E254E"/>
    <w:rsid w:val="001E2613"/>
    <w:rsid w:val="001E3B7B"/>
    <w:rsid w:val="001E51DC"/>
    <w:rsid w:val="001E587B"/>
    <w:rsid w:val="001E6134"/>
    <w:rsid w:val="001E6270"/>
    <w:rsid w:val="001E6569"/>
    <w:rsid w:val="001E6853"/>
    <w:rsid w:val="001E6AB7"/>
    <w:rsid w:val="001E74B4"/>
    <w:rsid w:val="001E7D51"/>
    <w:rsid w:val="001F07A7"/>
    <w:rsid w:val="001F090C"/>
    <w:rsid w:val="001F0D58"/>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F9C"/>
    <w:rsid w:val="001F4D51"/>
    <w:rsid w:val="001F5CA3"/>
    <w:rsid w:val="001F60CB"/>
    <w:rsid w:val="001F6785"/>
    <w:rsid w:val="001F67AA"/>
    <w:rsid w:val="001F69E5"/>
    <w:rsid w:val="001F6CA1"/>
    <w:rsid w:val="001F7E7E"/>
    <w:rsid w:val="001F7FF5"/>
    <w:rsid w:val="00200078"/>
    <w:rsid w:val="00200301"/>
    <w:rsid w:val="0020046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8F2"/>
    <w:rsid w:val="00220B35"/>
    <w:rsid w:val="00221337"/>
    <w:rsid w:val="002215C1"/>
    <w:rsid w:val="00221A70"/>
    <w:rsid w:val="0022297B"/>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C3F"/>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120D"/>
    <w:rsid w:val="002514E7"/>
    <w:rsid w:val="00251A5E"/>
    <w:rsid w:val="002525D6"/>
    <w:rsid w:val="00252930"/>
    <w:rsid w:val="00252B46"/>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454"/>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4128"/>
    <w:rsid w:val="00274605"/>
    <w:rsid w:val="002746AA"/>
    <w:rsid w:val="002748F5"/>
    <w:rsid w:val="00274A37"/>
    <w:rsid w:val="002751F8"/>
    <w:rsid w:val="00275E70"/>
    <w:rsid w:val="002761A4"/>
    <w:rsid w:val="002764AE"/>
    <w:rsid w:val="002768BC"/>
    <w:rsid w:val="002776DA"/>
    <w:rsid w:val="00277797"/>
    <w:rsid w:val="00277AAF"/>
    <w:rsid w:val="00277CB8"/>
    <w:rsid w:val="00277D72"/>
    <w:rsid w:val="00280156"/>
    <w:rsid w:val="002802AA"/>
    <w:rsid w:val="002805D8"/>
    <w:rsid w:val="00280718"/>
    <w:rsid w:val="002809F3"/>
    <w:rsid w:val="002819C7"/>
    <w:rsid w:val="00281AD8"/>
    <w:rsid w:val="00281DAC"/>
    <w:rsid w:val="00281F49"/>
    <w:rsid w:val="00281F5E"/>
    <w:rsid w:val="002823CF"/>
    <w:rsid w:val="00282A65"/>
    <w:rsid w:val="00283B09"/>
    <w:rsid w:val="00283CB2"/>
    <w:rsid w:val="00284C4B"/>
    <w:rsid w:val="00285237"/>
    <w:rsid w:val="00285AED"/>
    <w:rsid w:val="00285B05"/>
    <w:rsid w:val="00285B7B"/>
    <w:rsid w:val="002866D5"/>
    <w:rsid w:val="00286D59"/>
    <w:rsid w:val="00286F0D"/>
    <w:rsid w:val="00286F85"/>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DCB"/>
    <w:rsid w:val="00295100"/>
    <w:rsid w:val="00295BE0"/>
    <w:rsid w:val="002961A3"/>
    <w:rsid w:val="0029650E"/>
    <w:rsid w:val="00296ACB"/>
    <w:rsid w:val="00296B46"/>
    <w:rsid w:val="00297218"/>
    <w:rsid w:val="002A0587"/>
    <w:rsid w:val="002A0902"/>
    <w:rsid w:val="002A0D78"/>
    <w:rsid w:val="002A0F48"/>
    <w:rsid w:val="002A14D9"/>
    <w:rsid w:val="002A15A0"/>
    <w:rsid w:val="002A1B63"/>
    <w:rsid w:val="002A20F7"/>
    <w:rsid w:val="002A2FC5"/>
    <w:rsid w:val="002A38C2"/>
    <w:rsid w:val="002A3992"/>
    <w:rsid w:val="002A3CA5"/>
    <w:rsid w:val="002A4439"/>
    <w:rsid w:val="002A4B76"/>
    <w:rsid w:val="002A4D57"/>
    <w:rsid w:val="002A50A1"/>
    <w:rsid w:val="002A539D"/>
    <w:rsid w:val="002A5CEF"/>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BCD"/>
    <w:rsid w:val="00302E4D"/>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1776"/>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86C"/>
    <w:rsid w:val="00323B88"/>
    <w:rsid w:val="00323DA8"/>
    <w:rsid w:val="00324351"/>
    <w:rsid w:val="0032439E"/>
    <w:rsid w:val="003245D1"/>
    <w:rsid w:val="003249C0"/>
    <w:rsid w:val="00324CBA"/>
    <w:rsid w:val="003255C1"/>
    <w:rsid w:val="003261A7"/>
    <w:rsid w:val="00326C46"/>
    <w:rsid w:val="00327510"/>
    <w:rsid w:val="0032782A"/>
    <w:rsid w:val="00330352"/>
    <w:rsid w:val="0033065F"/>
    <w:rsid w:val="00330C6B"/>
    <w:rsid w:val="00330D4B"/>
    <w:rsid w:val="0033146E"/>
    <w:rsid w:val="003314B7"/>
    <w:rsid w:val="003319FE"/>
    <w:rsid w:val="00331F77"/>
    <w:rsid w:val="003337F4"/>
    <w:rsid w:val="003338B1"/>
    <w:rsid w:val="00333E1B"/>
    <w:rsid w:val="0033422F"/>
    <w:rsid w:val="00334DC0"/>
    <w:rsid w:val="003351B9"/>
    <w:rsid w:val="003359F0"/>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6395"/>
    <w:rsid w:val="00346434"/>
    <w:rsid w:val="0034703B"/>
    <w:rsid w:val="00347536"/>
    <w:rsid w:val="00347F19"/>
    <w:rsid w:val="003503E7"/>
    <w:rsid w:val="003505FF"/>
    <w:rsid w:val="003508F2"/>
    <w:rsid w:val="00351261"/>
    <w:rsid w:val="003512F4"/>
    <w:rsid w:val="00351D39"/>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749"/>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97E86"/>
    <w:rsid w:val="003A17B9"/>
    <w:rsid w:val="003A1ACF"/>
    <w:rsid w:val="003A22C7"/>
    <w:rsid w:val="003A2E84"/>
    <w:rsid w:val="003A3978"/>
    <w:rsid w:val="003A42FD"/>
    <w:rsid w:val="003A70B4"/>
    <w:rsid w:val="003B00AB"/>
    <w:rsid w:val="003B00DD"/>
    <w:rsid w:val="003B014E"/>
    <w:rsid w:val="003B0A0E"/>
    <w:rsid w:val="003B0B8D"/>
    <w:rsid w:val="003B13C4"/>
    <w:rsid w:val="003B1EC7"/>
    <w:rsid w:val="003B26F6"/>
    <w:rsid w:val="003B2A41"/>
    <w:rsid w:val="003B3910"/>
    <w:rsid w:val="003B3CF2"/>
    <w:rsid w:val="003B4A5C"/>
    <w:rsid w:val="003B5073"/>
    <w:rsid w:val="003B5CDD"/>
    <w:rsid w:val="003B7872"/>
    <w:rsid w:val="003B7A2E"/>
    <w:rsid w:val="003B7C4F"/>
    <w:rsid w:val="003C0C00"/>
    <w:rsid w:val="003C0E28"/>
    <w:rsid w:val="003C18B1"/>
    <w:rsid w:val="003C271E"/>
    <w:rsid w:val="003C3252"/>
    <w:rsid w:val="003C3B2C"/>
    <w:rsid w:val="003C4CFB"/>
    <w:rsid w:val="003C52DF"/>
    <w:rsid w:val="003C5EEE"/>
    <w:rsid w:val="003C5F62"/>
    <w:rsid w:val="003C6D39"/>
    <w:rsid w:val="003C77EA"/>
    <w:rsid w:val="003C7AF5"/>
    <w:rsid w:val="003D0945"/>
    <w:rsid w:val="003D09A2"/>
    <w:rsid w:val="003D0BDC"/>
    <w:rsid w:val="003D1706"/>
    <w:rsid w:val="003D1B49"/>
    <w:rsid w:val="003D2B79"/>
    <w:rsid w:val="003D2F24"/>
    <w:rsid w:val="003D35C3"/>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E4E"/>
    <w:rsid w:val="003E10C7"/>
    <w:rsid w:val="003E11F8"/>
    <w:rsid w:val="003E19DA"/>
    <w:rsid w:val="003E1C34"/>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F106F"/>
    <w:rsid w:val="003F10A4"/>
    <w:rsid w:val="003F1873"/>
    <w:rsid w:val="003F28BC"/>
    <w:rsid w:val="003F32DA"/>
    <w:rsid w:val="003F3986"/>
    <w:rsid w:val="003F39F2"/>
    <w:rsid w:val="003F434D"/>
    <w:rsid w:val="003F4408"/>
    <w:rsid w:val="003F4E97"/>
    <w:rsid w:val="003F52A9"/>
    <w:rsid w:val="003F55AF"/>
    <w:rsid w:val="003F5DED"/>
    <w:rsid w:val="003F622F"/>
    <w:rsid w:val="003F6588"/>
    <w:rsid w:val="003F73AE"/>
    <w:rsid w:val="003F74FA"/>
    <w:rsid w:val="003F76BC"/>
    <w:rsid w:val="003F7842"/>
    <w:rsid w:val="003F7B43"/>
    <w:rsid w:val="003F7C08"/>
    <w:rsid w:val="003F7CEC"/>
    <w:rsid w:val="003F7F7C"/>
    <w:rsid w:val="00401061"/>
    <w:rsid w:val="00401712"/>
    <w:rsid w:val="004022C0"/>
    <w:rsid w:val="00402A86"/>
    <w:rsid w:val="00402C5C"/>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6F41"/>
    <w:rsid w:val="0041725E"/>
    <w:rsid w:val="0041732D"/>
    <w:rsid w:val="004175E0"/>
    <w:rsid w:val="00420B7B"/>
    <w:rsid w:val="004219AB"/>
    <w:rsid w:val="00422543"/>
    <w:rsid w:val="00422F4A"/>
    <w:rsid w:val="004237BF"/>
    <w:rsid w:val="00423954"/>
    <w:rsid w:val="004244DD"/>
    <w:rsid w:val="0042508D"/>
    <w:rsid w:val="004259C7"/>
    <w:rsid w:val="004264D6"/>
    <w:rsid w:val="00426503"/>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65F"/>
    <w:rsid w:val="00434D0E"/>
    <w:rsid w:val="00435310"/>
    <w:rsid w:val="004354C4"/>
    <w:rsid w:val="004370EF"/>
    <w:rsid w:val="0044097B"/>
    <w:rsid w:val="00440AA3"/>
    <w:rsid w:val="00441887"/>
    <w:rsid w:val="004418A2"/>
    <w:rsid w:val="00441BD1"/>
    <w:rsid w:val="004425D9"/>
    <w:rsid w:val="00442AB1"/>
    <w:rsid w:val="00443053"/>
    <w:rsid w:val="004432BE"/>
    <w:rsid w:val="00443515"/>
    <w:rsid w:val="00443795"/>
    <w:rsid w:val="00443B97"/>
    <w:rsid w:val="00443EE9"/>
    <w:rsid w:val="004451F2"/>
    <w:rsid w:val="00445318"/>
    <w:rsid w:val="004459F4"/>
    <w:rsid w:val="00445BD1"/>
    <w:rsid w:val="004460F2"/>
    <w:rsid w:val="00446663"/>
    <w:rsid w:val="00446A09"/>
    <w:rsid w:val="004477F2"/>
    <w:rsid w:val="00447DC9"/>
    <w:rsid w:val="004509B2"/>
    <w:rsid w:val="00450AB7"/>
    <w:rsid w:val="00450ADF"/>
    <w:rsid w:val="004523E5"/>
    <w:rsid w:val="00452FAA"/>
    <w:rsid w:val="00452FC8"/>
    <w:rsid w:val="00453D78"/>
    <w:rsid w:val="00454A75"/>
    <w:rsid w:val="00455335"/>
    <w:rsid w:val="0045551F"/>
    <w:rsid w:val="0045554F"/>
    <w:rsid w:val="00455B2D"/>
    <w:rsid w:val="004566D2"/>
    <w:rsid w:val="004569D7"/>
    <w:rsid w:val="00456CB4"/>
    <w:rsid w:val="00456EBB"/>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4B59"/>
    <w:rsid w:val="00495530"/>
    <w:rsid w:val="00495CDF"/>
    <w:rsid w:val="00495CFD"/>
    <w:rsid w:val="00495F65"/>
    <w:rsid w:val="0049667F"/>
    <w:rsid w:val="00496E2E"/>
    <w:rsid w:val="00496EDB"/>
    <w:rsid w:val="00496F95"/>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DC"/>
    <w:rsid w:val="004E2A59"/>
    <w:rsid w:val="004E2AE9"/>
    <w:rsid w:val="004E315B"/>
    <w:rsid w:val="004E3395"/>
    <w:rsid w:val="004E33B9"/>
    <w:rsid w:val="004E44DE"/>
    <w:rsid w:val="004E5781"/>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3145"/>
    <w:rsid w:val="004F3585"/>
    <w:rsid w:val="004F390F"/>
    <w:rsid w:val="004F4875"/>
    <w:rsid w:val="004F4921"/>
    <w:rsid w:val="004F4FA8"/>
    <w:rsid w:val="004F5F84"/>
    <w:rsid w:val="004F64F8"/>
    <w:rsid w:val="004F6B6A"/>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D6D"/>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732"/>
    <w:rsid w:val="00512AC1"/>
    <w:rsid w:val="00512D44"/>
    <w:rsid w:val="00513225"/>
    <w:rsid w:val="00514D8C"/>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7F4B"/>
    <w:rsid w:val="0053003D"/>
    <w:rsid w:val="00530356"/>
    <w:rsid w:val="00530836"/>
    <w:rsid w:val="00530D0D"/>
    <w:rsid w:val="0053124F"/>
    <w:rsid w:val="00531325"/>
    <w:rsid w:val="00531D2E"/>
    <w:rsid w:val="005321AB"/>
    <w:rsid w:val="00532F30"/>
    <w:rsid w:val="00533DEB"/>
    <w:rsid w:val="00534142"/>
    <w:rsid w:val="00534B73"/>
    <w:rsid w:val="00534F56"/>
    <w:rsid w:val="00535DA1"/>
    <w:rsid w:val="00535F7A"/>
    <w:rsid w:val="00536F1F"/>
    <w:rsid w:val="00537565"/>
    <w:rsid w:val="005378B3"/>
    <w:rsid w:val="00540BC3"/>
    <w:rsid w:val="00541248"/>
    <w:rsid w:val="00541A14"/>
    <w:rsid w:val="00541BA8"/>
    <w:rsid w:val="00541C25"/>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BBA"/>
    <w:rsid w:val="00570D9F"/>
    <w:rsid w:val="00570FE9"/>
    <w:rsid w:val="0057127D"/>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65"/>
    <w:rsid w:val="00577BB2"/>
    <w:rsid w:val="00580A39"/>
    <w:rsid w:val="00580C62"/>
    <w:rsid w:val="0058126C"/>
    <w:rsid w:val="005816E6"/>
    <w:rsid w:val="00581713"/>
    <w:rsid w:val="005822A7"/>
    <w:rsid w:val="0058241D"/>
    <w:rsid w:val="00583CC0"/>
    <w:rsid w:val="00584267"/>
    <w:rsid w:val="0058464B"/>
    <w:rsid w:val="0058465C"/>
    <w:rsid w:val="00584C9B"/>
    <w:rsid w:val="00584F26"/>
    <w:rsid w:val="00585415"/>
    <w:rsid w:val="00585901"/>
    <w:rsid w:val="00585C00"/>
    <w:rsid w:val="00585EDB"/>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7B7"/>
    <w:rsid w:val="005957E9"/>
    <w:rsid w:val="00595D03"/>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C31"/>
    <w:rsid w:val="005B1FB3"/>
    <w:rsid w:val="005B23F2"/>
    <w:rsid w:val="005B27AB"/>
    <w:rsid w:val="005B2988"/>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F28"/>
    <w:rsid w:val="005C0FD1"/>
    <w:rsid w:val="005C1189"/>
    <w:rsid w:val="005C135E"/>
    <w:rsid w:val="005C17A7"/>
    <w:rsid w:val="005C1802"/>
    <w:rsid w:val="005C2CA5"/>
    <w:rsid w:val="005C2F86"/>
    <w:rsid w:val="005C3ACA"/>
    <w:rsid w:val="005C3D2B"/>
    <w:rsid w:val="005C4425"/>
    <w:rsid w:val="005C4F80"/>
    <w:rsid w:val="005C589C"/>
    <w:rsid w:val="005C5920"/>
    <w:rsid w:val="005C5ABA"/>
    <w:rsid w:val="005C5DF7"/>
    <w:rsid w:val="005C66FE"/>
    <w:rsid w:val="005C6DFD"/>
    <w:rsid w:val="005C773C"/>
    <w:rsid w:val="005D09C1"/>
    <w:rsid w:val="005D10A8"/>
    <w:rsid w:val="005D1428"/>
    <w:rsid w:val="005D1CD5"/>
    <w:rsid w:val="005D1D76"/>
    <w:rsid w:val="005D2EDA"/>
    <w:rsid w:val="005D379D"/>
    <w:rsid w:val="005D3B19"/>
    <w:rsid w:val="005D3F1B"/>
    <w:rsid w:val="005D4CB3"/>
    <w:rsid w:val="005D4CBD"/>
    <w:rsid w:val="005D5381"/>
    <w:rsid w:val="005D5646"/>
    <w:rsid w:val="005D5BE7"/>
    <w:rsid w:val="005D5EDC"/>
    <w:rsid w:val="005D621B"/>
    <w:rsid w:val="005D651D"/>
    <w:rsid w:val="005D7083"/>
    <w:rsid w:val="005D7672"/>
    <w:rsid w:val="005D7F9C"/>
    <w:rsid w:val="005E00B5"/>
    <w:rsid w:val="005E01EE"/>
    <w:rsid w:val="005E12EB"/>
    <w:rsid w:val="005E148A"/>
    <w:rsid w:val="005E1E76"/>
    <w:rsid w:val="005E244B"/>
    <w:rsid w:val="005E2B56"/>
    <w:rsid w:val="005E2B89"/>
    <w:rsid w:val="005E2FC9"/>
    <w:rsid w:val="005E3001"/>
    <w:rsid w:val="005E345F"/>
    <w:rsid w:val="005E45D8"/>
    <w:rsid w:val="005E4B37"/>
    <w:rsid w:val="005E4CC1"/>
    <w:rsid w:val="005E5470"/>
    <w:rsid w:val="005E5AE5"/>
    <w:rsid w:val="005E6B3F"/>
    <w:rsid w:val="005E6C77"/>
    <w:rsid w:val="005E7050"/>
    <w:rsid w:val="005E76BF"/>
    <w:rsid w:val="005E7F24"/>
    <w:rsid w:val="005F0F7B"/>
    <w:rsid w:val="005F16CB"/>
    <w:rsid w:val="005F1827"/>
    <w:rsid w:val="005F19E8"/>
    <w:rsid w:val="005F23F0"/>
    <w:rsid w:val="005F2636"/>
    <w:rsid w:val="005F27CC"/>
    <w:rsid w:val="005F30C6"/>
    <w:rsid w:val="005F3D2B"/>
    <w:rsid w:val="005F3E7C"/>
    <w:rsid w:val="005F494B"/>
    <w:rsid w:val="005F4A0F"/>
    <w:rsid w:val="005F52A8"/>
    <w:rsid w:val="005F61E1"/>
    <w:rsid w:val="005F643C"/>
    <w:rsid w:val="005F650E"/>
    <w:rsid w:val="005F6799"/>
    <w:rsid w:val="005F6E19"/>
    <w:rsid w:val="005F7178"/>
    <w:rsid w:val="005F73EA"/>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894"/>
    <w:rsid w:val="00610A3A"/>
    <w:rsid w:val="00610C63"/>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714F"/>
    <w:rsid w:val="006179AA"/>
    <w:rsid w:val="00617EDD"/>
    <w:rsid w:val="00620832"/>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3AC"/>
    <w:rsid w:val="006274E3"/>
    <w:rsid w:val="006275CC"/>
    <w:rsid w:val="00627D4F"/>
    <w:rsid w:val="00627F47"/>
    <w:rsid w:val="00630508"/>
    <w:rsid w:val="00630A7C"/>
    <w:rsid w:val="00631023"/>
    <w:rsid w:val="0063120C"/>
    <w:rsid w:val="00631E75"/>
    <w:rsid w:val="00631EBD"/>
    <w:rsid w:val="0063207A"/>
    <w:rsid w:val="00632297"/>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D4F"/>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4212"/>
    <w:rsid w:val="0065436D"/>
    <w:rsid w:val="00655836"/>
    <w:rsid w:val="006568B2"/>
    <w:rsid w:val="0065694D"/>
    <w:rsid w:val="00657258"/>
    <w:rsid w:val="00657532"/>
    <w:rsid w:val="00657666"/>
    <w:rsid w:val="006577EF"/>
    <w:rsid w:val="00660453"/>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FF7"/>
    <w:rsid w:val="00673157"/>
    <w:rsid w:val="00673768"/>
    <w:rsid w:val="0067395C"/>
    <w:rsid w:val="00673E0D"/>
    <w:rsid w:val="00674F0F"/>
    <w:rsid w:val="00674F4D"/>
    <w:rsid w:val="00675141"/>
    <w:rsid w:val="00675163"/>
    <w:rsid w:val="006768AB"/>
    <w:rsid w:val="0067792E"/>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3F64"/>
    <w:rsid w:val="00683FC5"/>
    <w:rsid w:val="0068404D"/>
    <w:rsid w:val="00684190"/>
    <w:rsid w:val="0068419E"/>
    <w:rsid w:val="00684A6A"/>
    <w:rsid w:val="00684E6A"/>
    <w:rsid w:val="0068567A"/>
    <w:rsid w:val="006856FA"/>
    <w:rsid w:val="00686235"/>
    <w:rsid w:val="006864B9"/>
    <w:rsid w:val="00686B0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BB6"/>
    <w:rsid w:val="006A53ED"/>
    <w:rsid w:val="006A5E95"/>
    <w:rsid w:val="006A651F"/>
    <w:rsid w:val="006A67C7"/>
    <w:rsid w:val="006A76C8"/>
    <w:rsid w:val="006B006E"/>
    <w:rsid w:val="006B0127"/>
    <w:rsid w:val="006B028A"/>
    <w:rsid w:val="006B040C"/>
    <w:rsid w:val="006B0748"/>
    <w:rsid w:val="006B0959"/>
    <w:rsid w:val="006B0B87"/>
    <w:rsid w:val="006B0F93"/>
    <w:rsid w:val="006B100B"/>
    <w:rsid w:val="006B19FD"/>
    <w:rsid w:val="006B25F1"/>
    <w:rsid w:val="006B2715"/>
    <w:rsid w:val="006B2946"/>
    <w:rsid w:val="006B39E1"/>
    <w:rsid w:val="006B4082"/>
    <w:rsid w:val="006B4114"/>
    <w:rsid w:val="006B5330"/>
    <w:rsid w:val="006B53DA"/>
    <w:rsid w:val="006B6B82"/>
    <w:rsid w:val="006B70AF"/>
    <w:rsid w:val="006B795B"/>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96B"/>
    <w:rsid w:val="006D4B5E"/>
    <w:rsid w:val="006D4C15"/>
    <w:rsid w:val="006D574F"/>
    <w:rsid w:val="006D6CD8"/>
    <w:rsid w:val="006D73DC"/>
    <w:rsid w:val="006D7484"/>
    <w:rsid w:val="006D768F"/>
    <w:rsid w:val="006D7881"/>
    <w:rsid w:val="006D7F21"/>
    <w:rsid w:val="006D7FB0"/>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13E"/>
    <w:rsid w:val="006F43C5"/>
    <w:rsid w:val="006F462C"/>
    <w:rsid w:val="006F482D"/>
    <w:rsid w:val="006F4D8E"/>
    <w:rsid w:val="006F5037"/>
    <w:rsid w:val="006F569B"/>
    <w:rsid w:val="006F6530"/>
    <w:rsid w:val="006F70F1"/>
    <w:rsid w:val="006F7696"/>
    <w:rsid w:val="006F7E3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4674"/>
    <w:rsid w:val="00704BB9"/>
    <w:rsid w:val="007059C1"/>
    <w:rsid w:val="00705E60"/>
    <w:rsid w:val="00706286"/>
    <w:rsid w:val="00706604"/>
    <w:rsid w:val="00706A84"/>
    <w:rsid w:val="00706AC7"/>
    <w:rsid w:val="007079BE"/>
    <w:rsid w:val="00707EE3"/>
    <w:rsid w:val="0071002B"/>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E18"/>
    <w:rsid w:val="0073034E"/>
    <w:rsid w:val="0073050A"/>
    <w:rsid w:val="007307E7"/>
    <w:rsid w:val="00730906"/>
    <w:rsid w:val="00730C13"/>
    <w:rsid w:val="00730DC8"/>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1D65"/>
    <w:rsid w:val="00742FD6"/>
    <w:rsid w:val="00743DF4"/>
    <w:rsid w:val="00744263"/>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536"/>
    <w:rsid w:val="00770608"/>
    <w:rsid w:val="00771483"/>
    <w:rsid w:val="00771997"/>
    <w:rsid w:val="00772415"/>
    <w:rsid w:val="00772C81"/>
    <w:rsid w:val="00773381"/>
    <w:rsid w:val="00773A77"/>
    <w:rsid w:val="00773CA1"/>
    <w:rsid w:val="0077473F"/>
    <w:rsid w:val="00775A22"/>
    <w:rsid w:val="00775E6D"/>
    <w:rsid w:val="00776EDC"/>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89F"/>
    <w:rsid w:val="00785945"/>
    <w:rsid w:val="0078639D"/>
    <w:rsid w:val="0078704A"/>
    <w:rsid w:val="00787342"/>
    <w:rsid w:val="00787723"/>
    <w:rsid w:val="0079032A"/>
    <w:rsid w:val="00790DA2"/>
    <w:rsid w:val="00791287"/>
    <w:rsid w:val="007918FE"/>
    <w:rsid w:val="00791EA3"/>
    <w:rsid w:val="007926D1"/>
    <w:rsid w:val="0079271D"/>
    <w:rsid w:val="00792721"/>
    <w:rsid w:val="00793222"/>
    <w:rsid w:val="0079376A"/>
    <w:rsid w:val="00793EE7"/>
    <w:rsid w:val="00793F35"/>
    <w:rsid w:val="00794B4F"/>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311"/>
    <w:rsid w:val="007A6505"/>
    <w:rsid w:val="007A764C"/>
    <w:rsid w:val="007A7B7C"/>
    <w:rsid w:val="007B10EA"/>
    <w:rsid w:val="007B135F"/>
    <w:rsid w:val="007B1A5A"/>
    <w:rsid w:val="007B2EC2"/>
    <w:rsid w:val="007B3041"/>
    <w:rsid w:val="007B30D6"/>
    <w:rsid w:val="007B3305"/>
    <w:rsid w:val="007B3495"/>
    <w:rsid w:val="007B363C"/>
    <w:rsid w:val="007B3D91"/>
    <w:rsid w:val="007B3DFF"/>
    <w:rsid w:val="007B4305"/>
    <w:rsid w:val="007B4BF5"/>
    <w:rsid w:val="007B6278"/>
    <w:rsid w:val="007B640C"/>
    <w:rsid w:val="007B6F01"/>
    <w:rsid w:val="007B746F"/>
    <w:rsid w:val="007B74E7"/>
    <w:rsid w:val="007B765F"/>
    <w:rsid w:val="007B7809"/>
    <w:rsid w:val="007C0371"/>
    <w:rsid w:val="007C0383"/>
    <w:rsid w:val="007C061C"/>
    <w:rsid w:val="007C1424"/>
    <w:rsid w:val="007C1426"/>
    <w:rsid w:val="007C20BC"/>
    <w:rsid w:val="007C278F"/>
    <w:rsid w:val="007C27CC"/>
    <w:rsid w:val="007C35DB"/>
    <w:rsid w:val="007C4063"/>
    <w:rsid w:val="007C41D5"/>
    <w:rsid w:val="007C4443"/>
    <w:rsid w:val="007C453B"/>
    <w:rsid w:val="007C4B7C"/>
    <w:rsid w:val="007C4D38"/>
    <w:rsid w:val="007C6532"/>
    <w:rsid w:val="007C6575"/>
    <w:rsid w:val="007C681F"/>
    <w:rsid w:val="007C6D11"/>
    <w:rsid w:val="007C7614"/>
    <w:rsid w:val="007C79B6"/>
    <w:rsid w:val="007D0B4E"/>
    <w:rsid w:val="007D106C"/>
    <w:rsid w:val="007D2238"/>
    <w:rsid w:val="007D2538"/>
    <w:rsid w:val="007D2F93"/>
    <w:rsid w:val="007D45BB"/>
    <w:rsid w:val="007D48F8"/>
    <w:rsid w:val="007D4AE3"/>
    <w:rsid w:val="007D4C02"/>
    <w:rsid w:val="007D4F6B"/>
    <w:rsid w:val="007D5710"/>
    <w:rsid w:val="007D67A9"/>
    <w:rsid w:val="007D6A96"/>
    <w:rsid w:val="007D6C96"/>
    <w:rsid w:val="007D76BC"/>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3D73"/>
    <w:rsid w:val="007F4045"/>
    <w:rsid w:val="007F490A"/>
    <w:rsid w:val="007F4C59"/>
    <w:rsid w:val="007F4C99"/>
    <w:rsid w:val="007F54D0"/>
    <w:rsid w:val="007F5680"/>
    <w:rsid w:val="007F5BEE"/>
    <w:rsid w:val="007F5C2F"/>
    <w:rsid w:val="007F65F5"/>
    <w:rsid w:val="007F7634"/>
    <w:rsid w:val="007F782D"/>
    <w:rsid w:val="007F7C98"/>
    <w:rsid w:val="00800517"/>
    <w:rsid w:val="008008A5"/>
    <w:rsid w:val="0080127E"/>
    <w:rsid w:val="0080132D"/>
    <w:rsid w:val="00801517"/>
    <w:rsid w:val="008019D1"/>
    <w:rsid w:val="00801A80"/>
    <w:rsid w:val="00801ABF"/>
    <w:rsid w:val="00801C68"/>
    <w:rsid w:val="00802AAF"/>
    <w:rsid w:val="00802F60"/>
    <w:rsid w:val="008034C9"/>
    <w:rsid w:val="008038EE"/>
    <w:rsid w:val="00803EC3"/>
    <w:rsid w:val="00806ACB"/>
    <w:rsid w:val="008073D4"/>
    <w:rsid w:val="00807AD9"/>
    <w:rsid w:val="00807AFB"/>
    <w:rsid w:val="00807EB8"/>
    <w:rsid w:val="008104DA"/>
    <w:rsid w:val="00811103"/>
    <w:rsid w:val="00811394"/>
    <w:rsid w:val="0081171D"/>
    <w:rsid w:val="00812260"/>
    <w:rsid w:val="00812D35"/>
    <w:rsid w:val="00813A0E"/>
    <w:rsid w:val="00813A9F"/>
    <w:rsid w:val="00814917"/>
    <w:rsid w:val="00814BB8"/>
    <w:rsid w:val="00814D14"/>
    <w:rsid w:val="00815169"/>
    <w:rsid w:val="0081642D"/>
    <w:rsid w:val="0081644A"/>
    <w:rsid w:val="008165E6"/>
    <w:rsid w:val="00816B66"/>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30695"/>
    <w:rsid w:val="008309D8"/>
    <w:rsid w:val="00831738"/>
    <w:rsid w:val="008318C4"/>
    <w:rsid w:val="00831D91"/>
    <w:rsid w:val="00832D16"/>
    <w:rsid w:val="00832FA7"/>
    <w:rsid w:val="0083389B"/>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3603"/>
    <w:rsid w:val="00843DF7"/>
    <w:rsid w:val="00844403"/>
    <w:rsid w:val="00844899"/>
    <w:rsid w:val="00844B12"/>
    <w:rsid w:val="00845610"/>
    <w:rsid w:val="00845F46"/>
    <w:rsid w:val="00845FC5"/>
    <w:rsid w:val="00847260"/>
    <w:rsid w:val="0084740B"/>
    <w:rsid w:val="00847E0F"/>
    <w:rsid w:val="00847F80"/>
    <w:rsid w:val="0085044E"/>
    <w:rsid w:val="00850ABB"/>
    <w:rsid w:val="00850C05"/>
    <w:rsid w:val="00851608"/>
    <w:rsid w:val="00851C1E"/>
    <w:rsid w:val="00851DDA"/>
    <w:rsid w:val="00852C1A"/>
    <w:rsid w:val="0085304D"/>
    <w:rsid w:val="00853B1B"/>
    <w:rsid w:val="0085449A"/>
    <w:rsid w:val="00854E50"/>
    <w:rsid w:val="008552CA"/>
    <w:rsid w:val="00855618"/>
    <w:rsid w:val="008558DE"/>
    <w:rsid w:val="00855C07"/>
    <w:rsid w:val="008565B2"/>
    <w:rsid w:val="008568F4"/>
    <w:rsid w:val="00856F84"/>
    <w:rsid w:val="008570AD"/>
    <w:rsid w:val="008575DD"/>
    <w:rsid w:val="00857A90"/>
    <w:rsid w:val="008603C6"/>
    <w:rsid w:val="00860EBD"/>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E42"/>
    <w:rsid w:val="0087131B"/>
    <w:rsid w:val="0087157A"/>
    <w:rsid w:val="00871874"/>
    <w:rsid w:val="008718BF"/>
    <w:rsid w:val="00871F28"/>
    <w:rsid w:val="00872114"/>
    <w:rsid w:val="0087218F"/>
    <w:rsid w:val="0087245A"/>
    <w:rsid w:val="00873942"/>
    <w:rsid w:val="00873AD3"/>
    <w:rsid w:val="00873B74"/>
    <w:rsid w:val="00873BD1"/>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2AB8"/>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A1E"/>
    <w:rsid w:val="008A1AD1"/>
    <w:rsid w:val="008A2D6E"/>
    <w:rsid w:val="008A2E74"/>
    <w:rsid w:val="008A3526"/>
    <w:rsid w:val="008A36BD"/>
    <w:rsid w:val="008A42F6"/>
    <w:rsid w:val="008A48E5"/>
    <w:rsid w:val="008A4A1B"/>
    <w:rsid w:val="008A5554"/>
    <w:rsid w:val="008A55D6"/>
    <w:rsid w:val="008A5A2D"/>
    <w:rsid w:val="008A5BE6"/>
    <w:rsid w:val="008A5EE0"/>
    <w:rsid w:val="008A686E"/>
    <w:rsid w:val="008A6D32"/>
    <w:rsid w:val="008A7323"/>
    <w:rsid w:val="008A769F"/>
    <w:rsid w:val="008A782C"/>
    <w:rsid w:val="008B08C8"/>
    <w:rsid w:val="008B1915"/>
    <w:rsid w:val="008B27FB"/>
    <w:rsid w:val="008B28FD"/>
    <w:rsid w:val="008B300D"/>
    <w:rsid w:val="008B307D"/>
    <w:rsid w:val="008B3407"/>
    <w:rsid w:val="008B3AAE"/>
    <w:rsid w:val="008B3C24"/>
    <w:rsid w:val="008B3D0A"/>
    <w:rsid w:val="008B4658"/>
    <w:rsid w:val="008B4A00"/>
    <w:rsid w:val="008B4DAC"/>
    <w:rsid w:val="008B51B0"/>
    <w:rsid w:val="008B58FD"/>
    <w:rsid w:val="008B5DCA"/>
    <w:rsid w:val="008B60CC"/>
    <w:rsid w:val="008B61D2"/>
    <w:rsid w:val="008B6CB4"/>
    <w:rsid w:val="008B7459"/>
    <w:rsid w:val="008B74AF"/>
    <w:rsid w:val="008B75E6"/>
    <w:rsid w:val="008B7831"/>
    <w:rsid w:val="008B7889"/>
    <w:rsid w:val="008B7B31"/>
    <w:rsid w:val="008B7E1C"/>
    <w:rsid w:val="008B7F5E"/>
    <w:rsid w:val="008C014F"/>
    <w:rsid w:val="008C0BCD"/>
    <w:rsid w:val="008C12E8"/>
    <w:rsid w:val="008C13EB"/>
    <w:rsid w:val="008C1401"/>
    <w:rsid w:val="008C15A6"/>
    <w:rsid w:val="008C1DD3"/>
    <w:rsid w:val="008C20A9"/>
    <w:rsid w:val="008C23B2"/>
    <w:rsid w:val="008C28F2"/>
    <w:rsid w:val="008C2D86"/>
    <w:rsid w:val="008C2E8D"/>
    <w:rsid w:val="008C3517"/>
    <w:rsid w:val="008C3633"/>
    <w:rsid w:val="008C37D0"/>
    <w:rsid w:val="008C403D"/>
    <w:rsid w:val="008C45E7"/>
    <w:rsid w:val="008C4C96"/>
    <w:rsid w:val="008C4D2F"/>
    <w:rsid w:val="008C567E"/>
    <w:rsid w:val="008C572D"/>
    <w:rsid w:val="008C5B13"/>
    <w:rsid w:val="008C5CD0"/>
    <w:rsid w:val="008C5EAC"/>
    <w:rsid w:val="008C643C"/>
    <w:rsid w:val="008C65C0"/>
    <w:rsid w:val="008C72CD"/>
    <w:rsid w:val="008C779D"/>
    <w:rsid w:val="008C78CF"/>
    <w:rsid w:val="008D01E3"/>
    <w:rsid w:val="008D062F"/>
    <w:rsid w:val="008D09B1"/>
    <w:rsid w:val="008D0AF9"/>
    <w:rsid w:val="008D1B4C"/>
    <w:rsid w:val="008D28D5"/>
    <w:rsid w:val="008D3558"/>
    <w:rsid w:val="008D368D"/>
    <w:rsid w:val="008D3D03"/>
    <w:rsid w:val="008D48A4"/>
    <w:rsid w:val="008D4966"/>
    <w:rsid w:val="008D4EE4"/>
    <w:rsid w:val="008D59D4"/>
    <w:rsid w:val="008D7321"/>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074"/>
    <w:rsid w:val="008F6589"/>
    <w:rsid w:val="008F67DB"/>
    <w:rsid w:val="008F6927"/>
    <w:rsid w:val="008F6B5D"/>
    <w:rsid w:val="008F7A51"/>
    <w:rsid w:val="008F7C82"/>
    <w:rsid w:val="008F7E88"/>
    <w:rsid w:val="008F7EA9"/>
    <w:rsid w:val="0090011F"/>
    <w:rsid w:val="0090012C"/>
    <w:rsid w:val="00900B1B"/>
    <w:rsid w:val="00900C03"/>
    <w:rsid w:val="0090104A"/>
    <w:rsid w:val="00901909"/>
    <w:rsid w:val="00901C73"/>
    <w:rsid w:val="00901CED"/>
    <w:rsid w:val="0090207E"/>
    <w:rsid w:val="00902F55"/>
    <w:rsid w:val="009032A0"/>
    <w:rsid w:val="009037EE"/>
    <w:rsid w:val="00903CFD"/>
    <w:rsid w:val="0090401E"/>
    <w:rsid w:val="0090408A"/>
    <w:rsid w:val="00904120"/>
    <w:rsid w:val="00904B00"/>
    <w:rsid w:val="009058D9"/>
    <w:rsid w:val="00905978"/>
    <w:rsid w:val="00905A04"/>
    <w:rsid w:val="00906160"/>
    <w:rsid w:val="00906284"/>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3D0"/>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5A0"/>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AFC"/>
    <w:rsid w:val="009635C9"/>
    <w:rsid w:val="0096398D"/>
    <w:rsid w:val="00963CCF"/>
    <w:rsid w:val="00963FD0"/>
    <w:rsid w:val="009646C5"/>
    <w:rsid w:val="00965095"/>
    <w:rsid w:val="009659FF"/>
    <w:rsid w:val="00965D66"/>
    <w:rsid w:val="009662BD"/>
    <w:rsid w:val="009662C5"/>
    <w:rsid w:val="00967602"/>
    <w:rsid w:val="0096794A"/>
    <w:rsid w:val="00967A8E"/>
    <w:rsid w:val="009700A3"/>
    <w:rsid w:val="00970D85"/>
    <w:rsid w:val="00971A00"/>
    <w:rsid w:val="00971A1C"/>
    <w:rsid w:val="00971D00"/>
    <w:rsid w:val="009720B1"/>
    <w:rsid w:val="00972C04"/>
    <w:rsid w:val="00973092"/>
    <w:rsid w:val="00973550"/>
    <w:rsid w:val="00973D5F"/>
    <w:rsid w:val="00974108"/>
    <w:rsid w:val="00974130"/>
    <w:rsid w:val="00974871"/>
    <w:rsid w:val="00974A56"/>
    <w:rsid w:val="00974A92"/>
    <w:rsid w:val="00974D55"/>
    <w:rsid w:val="00974DF1"/>
    <w:rsid w:val="009750BB"/>
    <w:rsid w:val="009750F6"/>
    <w:rsid w:val="00975526"/>
    <w:rsid w:val="00975C21"/>
    <w:rsid w:val="00976629"/>
    <w:rsid w:val="00977AA4"/>
    <w:rsid w:val="009809EC"/>
    <w:rsid w:val="00980A63"/>
    <w:rsid w:val="00980D0B"/>
    <w:rsid w:val="00981077"/>
    <w:rsid w:val="00982BE8"/>
    <w:rsid w:val="00982DEB"/>
    <w:rsid w:val="00983246"/>
    <w:rsid w:val="00983B02"/>
    <w:rsid w:val="00983C1C"/>
    <w:rsid w:val="00983F69"/>
    <w:rsid w:val="009843B9"/>
    <w:rsid w:val="009850F7"/>
    <w:rsid w:val="00985B92"/>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0CF0"/>
    <w:rsid w:val="009B16C1"/>
    <w:rsid w:val="009B16F8"/>
    <w:rsid w:val="009B232A"/>
    <w:rsid w:val="009B24DA"/>
    <w:rsid w:val="009B38BE"/>
    <w:rsid w:val="009B41C8"/>
    <w:rsid w:val="009B4D9D"/>
    <w:rsid w:val="009B6216"/>
    <w:rsid w:val="009B68C5"/>
    <w:rsid w:val="009B6E08"/>
    <w:rsid w:val="009B6EE4"/>
    <w:rsid w:val="009B70A4"/>
    <w:rsid w:val="009B7201"/>
    <w:rsid w:val="009B75A6"/>
    <w:rsid w:val="009B792C"/>
    <w:rsid w:val="009B79C1"/>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15"/>
    <w:rsid w:val="009D60E4"/>
    <w:rsid w:val="009D6E7C"/>
    <w:rsid w:val="009D718F"/>
    <w:rsid w:val="009D7718"/>
    <w:rsid w:val="009E069B"/>
    <w:rsid w:val="009E20BA"/>
    <w:rsid w:val="009E21BA"/>
    <w:rsid w:val="009E2A6C"/>
    <w:rsid w:val="009E2DF8"/>
    <w:rsid w:val="009E2F80"/>
    <w:rsid w:val="009E34CC"/>
    <w:rsid w:val="009E36E9"/>
    <w:rsid w:val="009E3912"/>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649"/>
    <w:rsid w:val="00A06973"/>
    <w:rsid w:val="00A06B7F"/>
    <w:rsid w:val="00A10A78"/>
    <w:rsid w:val="00A11BF7"/>
    <w:rsid w:val="00A11DA6"/>
    <w:rsid w:val="00A127E6"/>
    <w:rsid w:val="00A12FE9"/>
    <w:rsid w:val="00A13604"/>
    <w:rsid w:val="00A138D4"/>
    <w:rsid w:val="00A13F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9A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8B0"/>
    <w:rsid w:val="00A34A47"/>
    <w:rsid w:val="00A34DFF"/>
    <w:rsid w:val="00A361C6"/>
    <w:rsid w:val="00A375B9"/>
    <w:rsid w:val="00A37EC2"/>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AA9"/>
    <w:rsid w:val="00A50D27"/>
    <w:rsid w:val="00A517E8"/>
    <w:rsid w:val="00A51FD4"/>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08D0"/>
    <w:rsid w:val="00A61246"/>
    <w:rsid w:val="00A612C4"/>
    <w:rsid w:val="00A61428"/>
    <w:rsid w:val="00A61629"/>
    <w:rsid w:val="00A62944"/>
    <w:rsid w:val="00A62D94"/>
    <w:rsid w:val="00A63C1C"/>
    <w:rsid w:val="00A63ECD"/>
    <w:rsid w:val="00A64A3D"/>
    <w:rsid w:val="00A64E17"/>
    <w:rsid w:val="00A6547B"/>
    <w:rsid w:val="00A654DF"/>
    <w:rsid w:val="00A659E6"/>
    <w:rsid w:val="00A65DFE"/>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497E"/>
    <w:rsid w:val="00A749B7"/>
    <w:rsid w:val="00A76108"/>
    <w:rsid w:val="00A7623F"/>
    <w:rsid w:val="00A763B9"/>
    <w:rsid w:val="00A7786D"/>
    <w:rsid w:val="00A77E0C"/>
    <w:rsid w:val="00A80834"/>
    <w:rsid w:val="00A80C82"/>
    <w:rsid w:val="00A80D6D"/>
    <w:rsid w:val="00A81002"/>
    <w:rsid w:val="00A82BD7"/>
    <w:rsid w:val="00A8323C"/>
    <w:rsid w:val="00A83537"/>
    <w:rsid w:val="00A83585"/>
    <w:rsid w:val="00A8365F"/>
    <w:rsid w:val="00A837D8"/>
    <w:rsid w:val="00A83E09"/>
    <w:rsid w:val="00A84783"/>
    <w:rsid w:val="00A84E8A"/>
    <w:rsid w:val="00A852B8"/>
    <w:rsid w:val="00A85462"/>
    <w:rsid w:val="00A85991"/>
    <w:rsid w:val="00A8714A"/>
    <w:rsid w:val="00A87660"/>
    <w:rsid w:val="00A87BA4"/>
    <w:rsid w:val="00A90160"/>
    <w:rsid w:val="00A90A55"/>
    <w:rsid w:val="00A9108A"/>
    <w:rsid w:val="00A91895"/>
    <w:rsid w:val="00A91BD5"/>
    <w:rsid w:val="00A9220A"/>
    <w:rsid w:val="00A926FC"/>
    <w:rsid w:val="00A929A4"/>
    <w:rsid w:val="00A93021"/>
    <w:rsid w:val="00A935FC"/>
    <w:rsid w:val="00A93B61"/>
    <w:rsid w:val="00A944E6"/>
    <w:rsid w:val="00A94D8D"/>
    <w:rsid w:val="00A94E3D"/>
    <w:rsid w:val="00A94F13"/>
    <w:rsid w:val="00A95900"/>
    <w:rsid w:val="00A96103"/>
    <w:rsid w:val="00A96271"/>
    <w:rsid w:val="00A96FB8"/>
    <w:rsid w:val="00A972FB"/>
    <w:rsid w:val="00A97B38"/>
    <w:rsid w:val="00AA0436"/>
    <w:rsid w:val="00AA0D91"/>
    <w:rsid w:val="00AA1021"/>
    <w:rsid w:val="00AA1518"/>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52"/>
    <w:rsid w:val="00AA711C"/>
    <w:rsid w:val="00AA75AF"/>
    <w:rsid w:val="00AA79A4"/>
    <w:rsid w:val="00AA7A7A"/>
    <w:rsid w:val="00AA7FBD"/>
    <w:rsid w:val="00AB003A"/>
    <w:rsid w:val="00AB0D6C"/>
    <w:rsid w:val="00AB0E56"/>
    <w:rsid w:val="00AB1053"/>
    <w:rsid w:val="00AB10E0"/>
    <w:rsid w:val="00AB1174"/>
    <w:rsid w:val="00AB1258"/>
    <w:rsid w:val="00AB1371"/>
    <w:rsid w:val="00AB1AEB"/>
    <w:rsid w:val="00AB1C74"/>
    <w:rsid w:val="00AB21C4"/>
    <w:rsid w:val="00AB3083"/>
    <w:rsid w:val="00AB30B3"/>
    <w:rsid w:val="00AB34B5"/>
    <w:rsid w:val="00AB3648"/>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A46"/>
    <w:rsid w:val="00AC0FC6"/>
    <w:rsid w:val="00AC14A3"/>
    <w:rsid w:val="00AC14C2"/>
    <w:rsid w:val="00AC19C8"/>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63EB"/>
    <w:rsid w:val="00AD6B1D"/>
    <w:rsid w:val="00AD6D67"/>
    <w:rsid w:val="00AD742F"/>
    <w:rsid w:val="00AD74E4"/>
    <w:rsid w:val="00AD7D3F"/>
    <w:rsid w:val="00AE0212"/>
    <w:rsid w:val="00AE0710"/>
    <w:rsid w:val="00AE1A7D"/>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64F8"/>
    <w:rsid w:val="00AF6C76"/>
    <w:rsid w:val="00AF6FBE"/>
    <w:rsid w:val="00AF7182"/>
    <w:rsid w:val="00AF754A"/>
    <w:rsid w:val="00AF780F"/>
    <w:rsid w:val="00AF79B9"/>
    <w:rsid w:val="00AF7B46"/>
    <w:rsid w:val="00B00595"/>
    <w:rsid w:val="00B00EE9"/>
    <w:rsid w:val="00B01102"/>
    <w:rsid w:val="00B01599"/>
    <w:rsid w:val="00B0233B"/>
    <w:rsid w:val="00B025C8"/>
    <w:rsid w:val="00B025FC"/>
    <w:rsid w:val="00B0272A"/>
    <w:rsid w:val="00B039ED"/>
    <w:rsid w:val="00B04022"/>
    <w:rsid w:val="00B04A33"/>
    <w:rsid w:val="00B05A41"/>
    <w:rsid w:val="00B05F53"/>
    <w:rsid w:val="00B07372"/>
    <w:rsid w:val="00B07837"/>
    <w:rsid w:val="00B0792E"/>
    <w:rsid w:val="00B1021A"/>
    <w:rsid w:val="00B10496"/>
    <w:rsid w:val="00B107A2"/>
    <w:rsid w:val="00B10AFD"/>
    <w:rsid w:val="00B110E8"/>
    <w:rsid w:val="00B1147D"/>
    <w:rsid w:val="00B118A0"/>
    <w:rsid w:val="00B118A3"/>
    <w:rsid w:val="00B11B7C"/>
    <w:rsid w:val="00B12707"/>
    <w:rsid w:val="00B12EAA"/>
    <w:rsid w:val="00B13BF8"/>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3602"/>
    <w:rsid w:val="00B24090"/>
    <w:rsid w:val="00B25572"/>
    <w:rsid w:val="00B26A0B"/>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089"/>
    <w:rsid w:val="00B42636"/>
    <w:rsid w:val="00B42B6B"/>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B9F"/>
    <w:rsid w:val="00B65D53"/>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5323"/>
    <w:rsid w:val="00B755A7"/>
    <w:rsid w:val="00B76A54"/>
    <w:rsid w:val="00B76DCF"/>
    <w:rsid w:val="00B77031"/>
    <w:rsid w:val="00B7715A"/>
    <w:rsid w:val="00B773E0"/>
    <w:rsid w:val="00B77FF1"/>
    <w:rsid w:val="00B80185"/>
    <w:rsid w:val="00B80831"/>
    <w:rsid w:val="00B81289"/>
    <w:rsid w:val="00B81443"/>
    <w:rsid w:val="00B81533"/>
    <w:rsid w:val="00B820E4"/>
    <w:rsid w:val="00B82B42"/>
    <w:rsid w:val="00B832C7"/>
    <w:rsid w:val="00B8422D"/>
    <w:rsid w:val="00B843D1"/>
    <w:rsid w:val="00B84CCB"/>
    <w:rsid w:val="00B84D18"/>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326F"/>
    <w:rsid w:val="00B943E7"/>
    <w:rsid w:val="00B94540"/>
    <w:rsid w:val="00B94759"/>
    <w:rsid w:val="00B94B48"/>
    <w:rsid w:val="00B94BAF"/>
    <w:rsid w:val="00B95648"/>
    <w:rsid w:val="00B9572F"/>
    <w:rsid w:val="00B96390"/>
    <w:rsid w:val="00B96F54"/>
    <w:rsid w:val="00B97E5E"/>
    <w:rsid w:val="00B97F0C"/>
    <w:rsid w:val="00BA0177"/>
    <w:rsid w:val="00BA0C37"/>
    <w:rsid w:val="00BA11FF"/>
    <w:rsid w:val="00BA19E9"/>
    <w:rsid w:val="00BA1EC0"/>
    <w:rsid w:val="00BA2172"/>
    <w:rsid w:val="00BA222B"/>
    <w:rsid w:val="00BA2FA9"/>
    <w:rsid w:val="00BA353D"/>
    <w:rsid w:val="00BA3BF6"/>
    <w:rsid w:val="00BA43C9"/>
    <w:rsid w:val="00BA4DF7"/>
    <w:rsid w:val="00BA4E02"/>
    <w:rsid w:val="00BA5497"/>
    <w:rsid w:val="00BA56E5"/>
    <w:rsid w:val="00BA5C2F"/>
    <w:rsid w:val="00BA5DD4"/>
    <w:rsid w:val="00BA6AF3"/>
    <w:rsid w:val="00BA7109"/>
    <w:rsid w:val="00BA7296"/>
    <w:rsid w:val="00BA7B14"/>
    <w:rsid w:val="00BA7C34"/>
    <w:rsid w:val="00BA7D91"/>
    <w:rsid w:val="00BB0964"/>
    <w:rsid w:val="00BB1201"/>
    <w:rsid w:val="00BB1454"/>
    <w:rsid w:val="00BB174B"/>
    <w:rsid w:val="00BB19C8"/>
    <w:rsid w:val="00BB1DCF"/>
    <w:rsid w:val="00BB1F99"/>
    <w:rsid w:val="00BB1FA1"/>
    <w:rsid w:val="00BB2058"/>
    <w:rsid w:val="00BB38C6"/>
    <w:rsid w:val="00BB3A86"/>
    <w:rsid w:val="00BB3B65"/>
    <w:rsid w:val="00BB3D0A"/>
    <w:rsid w:val="00BB47BD"/>
    <w:rsid w:val="00BB4961"/>
    <w:rsid w:val="00BB4D2D"/>
    <w:rsid w:val="00BB4ED6"/>
    <w:rsid w:val="00BB5AC3"/>
    <w:rsid w:val="00BB5E1D"/>
    <w:rsid w:val="00BB6239"/>
    <w:rsid w:val="00BB674A"/>
    <w:rsid w:val="00BB7034"/>
    <w:rsid w:val="00BB72CE"/>
    <w:rsid w:val="00BB7FF2"/>
    <w:rsid w:val="00BC03EC"/>
    <w:rsid w:val="00BC0489"/>
    <w:rsid w:val="00BC04E7"/>
    <w:rsid w:val="00BC07CA"/>
    <w:rsid w:val="00BC0BBF"/>
    <w:rsid w:val="00BC0FAB"/>
    <w:rsid w:val="00BC107D"/>
    <w:rsid w:val="00BC1347"/>
    <w:rsid w:val="00BC1629"/>
    <w:rsid w:val="00BC1A25"/>
    <w:rsid w:val="00BC26EF"/>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7183"/>
    <w:rsid w:val="00BD763E"/>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48D"/>
    <w:rsid w:val="00BF74E3"/>
    <w:rsid w:val="00BF74FB"/>
    <w:rsid w:val="00BF76D0"/>
    <w:rsid w:val="00BF7793"/>
    <w:rsid w:val="00BF7EC0"/>
    <w:rsid w:val="00C00037"/>
    <w:rsid w:val="00C0022C"/>
    <w:rsid w:val="00C00795"/>
    <w:rsid w:val="00C00EAF"/>
    <w:rsid w:val="00C01477"/>
    <w:rsid w:val="00C017EE"/>
    <w:rsid w:val="00C02457"/>
    <w:rsid w:val="00C0255C"/>
    <w:rsid w:val="00C02A27"/>
    <w:rsid w:val="00C02AB1"/>
    <w:rsid w:val="00C036E7"/>
    <w:rsid w:val="00C03879"/>
    <w:rsid w:val="00C03EA7"/>
    <w:rsid w:val="00C03ED8"/>
    <w:rsid w:val="00C04201"/>
    <w:rsid w:val="00C0472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7C8D"/>
    <w:rsid w:val="00C40399"/>
    <w:rsid w:val="00C40A15"/>
    <w:rsid w:val="00C41456"/>
    <w:rsid w:val="00C41CCB"/>
    <w:rsid w:val="00C41CF7"/>
    <w:rsid w:val="00C41D5F"/>
    <w:rsid w:val="00C42079"/>
    <w:rsid w:val="00C42210"/>
    <w:rsid w:val="00C4287C"/>
    <w:rsid w:val="00C42D5C"/>
    <w:rsid w:val="00C43F3E"/>
    <w:rsid w:val="00C44086"/>
    <w:rsid w:val="00C44A89"/>
    <w:rsid w:val="00C44C38"/>
    <w:rsid w:val="00C45388"/>
    <w:rsid w:val="00C462FC"/>
    <w:rsid w:val="00C464FA"/>
    <w:rsid w:val="00C46A24"/>
    <w:rsid w:val="00C46C6B"/>
    <w:rsid w:val="00C46E0A"/>
    <w:rsid w:val="00C46E5F"/>
    <w:rsid w:val="00C471FC"/>
    <w:rsid w:val="00C4776A"/>
    <w:rsid w:val="00C503C8"/>
    <w:rsid w:val="00C5074C"/>
    <w:rsid w:val="00C50D0E"/>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43B8"/>
    <w:rsid w:val="00C648A4"/>
    <w:rsid w:val="00C649B7"/>
    <w:rsid w:val="00C65A53"/>
    <w:rsid w:val="00C6603A"/>
    <w:rsid w:val="00C667FA"/>
    <w:rsid w:val="00C668A7"/>
    <w:rsid w:val="00C66CFF"/>
    <w:rsid w:val="00C673A2"/>
    <w:rsid w:val="00C67E8D"/>
    <w:rsid w:val="00C70668"/>
    <w:rsid w:val="00C70B2D"/>
    <w:rsid w:val="00C70E3A"/>
    <w:rsid w:val="00C71BE6"/>
    <w:rsid w:val="00C721FF"/>
    <w:rsid w:val="00C72D48"/>
    <w:rsid w:val="00C73AA8"/>
    <w:rsid w:val="00C74441"/>
    <w:rsid w:val="00C7483D"/>
    <w:rsid w:val="00C74BFC"/>
    <w:rsid w:val="00C75525"/>
    <w:rsid w:val="00C75ED1"/>
    <w:rsid w:val="00C760DD"/>
    <w:rsid w:val="00C76BF7"/>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157"/>
    <w:rsid w:val="00CA5383"/>
    <w:rsid w:val="00CA5F44"/>
    <w:rsid w:val="00CA6EA3"/>
    <w:rsid w:val="00CA6FBA"/>
    <w:rsid w:val="00CA7242"/>
    <w:rsid w:val="00CA7435"/>
    <w:rsid w:val="00CA7A12"/>
    <w:rsid w:val="00CB02A6"/>
    <w:rsid w:val="00CB0316"/>
    <w:rsid w:val="00CB03D6"/>
    <w:rsid w:val="00CB1ACF"/>
    <w:rsid w:val="00CB2159"/>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541"/>
    <w:rsid w:val="00CB75BD"/>
    <w:rsid w:val="00CB7770"/>
    <w:rsid w:val="00CB7CFA"/>
    <w:rsid w:val="00CB7F1C"/>
    <w:rsid w:val="00CC014F"/>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A52"/>
    <w:rsid w:val="00CD0791"/>
    <w:rsid w:val="00CD0DF1"/>
    <w:rsid w:val="00CD0FBB"/>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4296"/>
    <w:rsid w:val="00CE4BB6"/>
    <w:rsid w:val="00CE574D"/>
    <w:rsid w:val="00CE5948"/>
    <w:rsid w:val="00CE6211"/>
    <w:rsid w:val="00CE66A2"/>
    <w:rsid w:val="00CE6935"/>
    <w:rsid w:val="00CE69AC"/>
    <w:rsid w:val="00CE6A66"/>
    <w:rsid w:val="00CE6F95"/>
    <w:rsid w:val="00CE79C8"/>
    <w:rsid w:val="00CF000B"/>
    <w:rsid w:val="00CF0070"/>
    <w:rsid w:val="00CF00FB"/>
    <w:rsid w:val="00CF0B77"/>
    <w:rsid w:val="00CF0C10"/>
    <w:rsid w:val="00CF0D4A"/>
    <w:rsid w:val="00CF22D6"/>
    <w:rsid w:val="00CF23C7"/>
    <w:rsid w:val="00CF305E"/>
    <w:rsid w:val="00CF36E4"/>
    <w:rsid w:val="00CF3931"/>
    <w:rsid w:val="00CF40A8"/>
    <w:rsid w:val="00CF4364"/>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CB"/>
    <w:rsid w:val="00D06348"/>
    <w:rsid w:val="00D065E4"/>
    <w:rsid w:val="00D10254"/>
    <w:rsid w:val="00D10F26"/>
    <w:rsid w:val="00D11DD7"/>
    <w:rsid w:val="00D11E1F"/>
    <w:rsid w:val="00D11E20"/>
    <w:rsid w:val="00D123C5"/>
    <w:rsid w:val="00D12CDE"/>
    <w:rsid w:val="00D130A0"/>
    <w:rsid w:val="00D13181"/>
    <w:rsid w:val="00D131E9"/>
    <w:rsid w:val="00D1381A"/>
    <w:rsid w:val="00D13E29"/>
    <w:rsid w:val="00D13FA3"/>
    <w:rsid w:val="00D14E95"/>
    <w:rsid w:val="00D14EAC"/>
    <w:rsid w:val="00D14F91"/>
    <w:rsid w:val="00D154AA"/>
    <w:rsid w:val="00D15B36"/>
    <w:rsid w:val="00D16295"/>
    <w:rsid w:val="00D1668C"/>
    <w:rsid w:val="00D16B6C"/>
    <w:rsid w:val="00D17072"/>
    <w:rsid w:val="00D170A0"/>
    <w:rsid w:val="00D1737B"/>
    <w:rsid w:val="00D20C64"/>
    <w:rsid w:val="00D20E30"/>
    <w:rsid w:val="00D2146F"/>
    <w:rsid w:val="00D22860"/>
    <w:rsid w:val="00D23413"/>
    <w:rsid w:val="00D23ACD"/>
    <w:rsid w:val="00D24468"/>
    <w:rsid w:val="00D248D7"/>
    <w:rsid w:val="00D254C6"/>
    <w:rsid w:val="00D25507"/>
    <w:rsid w:val="00D258E7"/>
    <w:rsid w:val="00D261A6"/>
    <w:rsid w:val="00D26313"/>
    <w:rsid w:val="00D263B6"/>
    <w:rsid w:val="00D267D4"/>
    <w:rsid w:val="00D26A50"/>
    <w:rsid w:val="00D26A99"/>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1D76"/>
    <w:rsid w:val="00D5262C"/>
    <w:rsid w:val="00D53C99"/>
    <w:rsid w:val="00D548B7"/>
    <w:rsid w:val="00D55063"/>
    <w:rsid w:val="00D55671"/>
    <w:rsid w:val="00D55CE1"/>
    <w:rsid w:val="00D5613A"/>
    <w:rsid w:val="00D565C6"/>
    <w:rsid w:val="00D5696E"/>
    <w:rsid w:val="00D56C75"/>
    <w:rsid w:val="00D57576"/>
    <w:rsid w:val="00D575FF"/>
    <w:rsid w:val="00D60B85"/>
    <w:rsid w:val="00D60BC9"/>
    <w:rsid w:val="00D61086"/>
    <w:rsid w:val="00D61A36"/>
    <w:rsid w:val="00D61B66"/>
    <w:rsid w:val="00D61CF8"/>
    <w:rsid w:val="00D61ECF"/>
    <w:rsid w:val="00D62102"/>
    <w:rsid w:val="00D6216C"/>
    <w:rsid w:val="00D622CE"/>
    <w:rsid w:val="00D62CB7"/>
    <w:rsid w:val="00D62E57"/>
    <w:rsid w:val="00D62FE3"/>
    <w:rsid w:val="00D63170"/>
    <w:rsid w:val="00D63A2C"/>
    <w:rsid w:val="00D63D8D"/>
    <w:rsid w:val="00D63FED"/>
    <w:rsid w:val="00D640F4"/>
    <w:rsid w:val="00D64186"/>
    <w:rsid w:val="00D643DE"/>
    <w:rsid w:val="00D64405"/>
    <w:rsid w:val="00D6457A"/>
    <w:rsid w:val="00D64D78"/>
    <w:rsid w:val="00D651EE"/>
    <w:rsid w:val="00D6522C"/>
    <w:rsid w:val="00D656A9"/>
    <w:rsid w:val="00D664BC"/>
    <w:rsid w:val="00D66649"/>
    <w:rsid w:val="00D666AF"/>
    <w:rsid w:val="00D668CA"/>
    <w:rsid w:val="00D66AAC"/>
    <w:rsid w:val="00D66E99"/>
    <w:rsid w:val="00D67060"/>
    <w:rsid w:val="00D67655"/>
    <w:rsid w:val="00D67837"/>
    <w:rsid w:val="00D71559"/>
    <w:rsid w:val="00D716B9"/>
    <w:rsid w:val="00D71FB7"/>
    <w:rsid w:val="00D73A45"/>
    <w:rsid w:val="00D73AD5"/>
    <w:rsid w:val="00D7401C"/>
    <w:rsid w:val="00D740D4"/>
    <w:rsid w:val="00D7432C"/>
    <w:rsid w:val="00D74677"/>
    <w:rsid w:val="00D74FDB"/>
    <w:rsid w:val="00D757B4"/>
    <w:rsid w:val="00D75896"/>
    <w:rsid w:val="00D759FF"/>
    <w:rsid w:val="00D75A92"/>
    <w:rsid w:val="00D76A86"/>
    <w:rsid w:val="00D76ED1"/>
    <w:rsid w:val="00D77613"/>
    <w:rsid w:val="00D779F1"/>
    <w:rsid w:val="00D77D07"/>
    <w:rsid w:val="00D77D48"/>
    <w:rsid w:val="00D8006F"/>
    <w:rsid w:val="00D80681"/>
    <w:rsid w:val="00D8092D"/>
    <w:rsid w:val="00D80C1E"/>
    <w:rsid w:val="00D81499"/>
    <w:rsid w:val="00D82172"/>
    <w:rsid w:val="00D8296C"/>
    <w:rsid w:val="00D82ABD"/>
    <w:rsid w:val="00D82FB9"/>
    <w:rsid w:val="00D83E58"/>
    <w:rsid w:val="00D83F3E"/>
    <w:rsid w:val="00D83F97"/>
    <w:rsid w:val="00D8410F"/>
    <w:rsid w:val="00D84257"/>
    <w:rsid w:val="00D84EDE"/>
    <w:rsid w:val="00D859BE"/>
    <w:rsid w:val="00D85B56"/>
    <w:rsid w:val="00D862E5"/>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36C"/>
    <w:rsid w:val="00D9754F"/>
    <w:rsid w:val="00D975DE"/>
    <w:rsid w:val="00D97922"/>
    <w:rsid w:val="00D97AB9"/>
    <w:rsid w:val="00DA0D01"/>
    <w:rsid w:val="00DA155D"/>
    <w:rsid w:val="00DA1588"/>
    <w:rsid w:val="00DA1FB6"/>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2012"/>
    <w:rsid w:val="00DB24BC"/>
    <w:rsid w:val="00DB26EE"/>
    <w:rsid w:val="00DB28A9"/>
    <w:rsid w:val="00DB2C88"/>
    <w:rsid w:val="00DB30D7"/>
    <w:rsid w:val="00DB360D"/>
    <w:rsid w:val="00DB388D"/>
    <w:rsid w:val="00DB3EED"/>
    <w:rsid w:val="00DB423F"/>
    <w:rsid w:val="00DB48F9"/>
    <w:rsid w:val="00DB4E89"/>
    <w:rsid w:val="00DB7562"/>
    <w:rsid w:val="00DB758A"/>
    <w:rsid w:val="00DB7F44"/>
    <w:rsid w:val="00DB7FC5"/>
    <w:rsid w:val="00DC0125"/>
    <w:rsid w:val="00DC055D"/>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D00EF"/>
    <w:rsid w:val="00DD04C7"/>
    <w:rsid w:val="00DD0B81"/>
    <w:rsid w:val="00DD1828"/>
    <w:rsid w:val="00DD1B38"/>
    <w:rsid w:val="00DD1C9C"/>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5C1"/>
    <w:rsid w:val="00DE6709"/>
    <w:rsid w:val="00DE6CE1"/>
    <w:rsid w:val="00DE6EE8"/>
    <w:rsid w:val="00DE6FAF"/>
    <w:rsid w:val="00DE77EE"/>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5A"/>
    <w:rsid w:val="00E11267"/>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90"/>
    <w:rsid w:val="00E15558"/>
    <w:rsid w:val="00E15BC1"/>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64B"/>
    <w:rsid w:val="00E26E15"/>
    <w:rsid w:val="00E27226"/>
    <w:rsid w:val="00E2795F"/>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F5"/>
    <w:rsid w:val="00E34631"/>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511"/>
    <w:rsid w:val="00E5461E"/>
    <w:rsid w:val="00E55CA7"/>
    <w:rsid w:val="00E5677C"/>
    <w:rsid w:val="00E56BEF"/>
    <w:rsid w:val="00E56CD8"/>
    <w:rsid w:val="00E56DEE"/>
    <w:rsid w:val="00E56F9C"/>
    <w:rsid w:val="00E5704C"/>
    <w:rsid w:val="00E572A7"/>
    <w:rsid w:val="00E57CF0"/>
    <w:rsid w:val="00E57D8F"/>
    <w:rsid w:val="00E60D73"/>
    <w:rsid w:val="00E613B5"/>
    <w:rsid w:val="00E61F3F"/>
    <w:rsid w:val="00E62717"/>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70899"/>
    <w:rsid w:val="00E7093C"/>
    <w:rsid w:val="00E70948"/>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E68"/>
    <w:rsid w:val="00E76732"/>
    <w:rsid w:val="00E768CC"/>
    <w:rsid w:val="00E778F2"/>
    <w:rsid w:val="00E77C87"/>
    <w:rsid w:val="00E77ECF"/>
    <w:rsid w:val="00E80150"/>
    <w:rsid w:val="00E803A7"/>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365B"/>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ECC"/>
    <w:rsid w:val="00EB375F"/>
    <w:rsid w:val="00EB3858"/>
    <w:rsid w:val="00EB39DC"/>
    <w:rsid w:val="00EB4F20"/>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22C"/>
    <w:rsid w:val="00EE6080"/>
    <w:rsid w:val="00EE768C"/>
    <w:rsid w:val="00EF01E8"/>
    <w:rsid w:val="00EF08A5"/>
    <w:rsid w:val="00EF2274"/>
    <w:rsid w:val="00EF2A08"/>
    <w:rsid w:val="00EF38D6"/>
    <w:rsid w:val="00EF3D5B"/>
    <w:rsid w:val="00EF511A"/>
    <w:rsid w:val="00EF51A6"/>
    <w:rsid w:val="00EF5915"/>
    <w:rsid w:val="00EF5D11"/>
    <w:rsid w:val="00EF7A63"/>
    <w:rsid w:val="00F0054D"/>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D3C"/>
    <w:rsid w:val="00F07F78"/>
    <w:rsid w:val="00F1085E"/>
    <w:rsid w:val="00F1089D"/>
    <w:rsid w:val="00F10DC5"/>
    <w:rsid w:val="00F11008"/>
    <w:rsid w:val="00F1197D"/>
    <w:rsid w:val="00F11B05"/>
    <w:rsid w:val="00F11CED"/>
    <w:rsid w:val="00F121ED"/>
    <w:rsid w:val="00F12253"/>
    <w:rsid w:val="00F12864"/>
    <w:rsid w:val="00F13042"/>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323F"/>
    <w:rsid w:val="00F234E3"/>
    <w:rsid w:val="00F235FC"/>
    <w:rsid w:val="00F238EB"/>
    <w:rsid w:val="00F23DBF"/>
    <w:rsid w:val="00F23F4E"/>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7F8"/>
    <w:rsid w:val="00F479D9"/>
    <w:rsid w:val="00F47F20"/>
    <w:rsid w:val="00F50AC7"/>
    <w:rsid w:val="00F510BA"/>
    <w:rsid w:val="00F5191B"/>
    <w:rsid w:val="00F525CA"/>
    <w:rsid w:val="00F52947"/>
    <w:rsid w:val="00F52AB3"/>
    <w:rsid w:val="00F530BE"/>
    <w:rsid w:val="00F53175"/>
    <w:rsid w:val="00F539F6"/>
    <w:rsid w:val="00F53A44"/>
    <w:rsid w:val="00F53C15"/>
    <w:rsid w:val="00F540EC"/>
    <w:rsid w:val="00F54583"/>
    <w:rsid w:val="00F54871"/>
    <w:rsid w:val="00F55060"/>
    <w:rsid w:val="00F553C4"/>
    <w:rsid w:val="00F55440"/>
    <w:rsid w:val="00F556C7"/>
    <w:rsid w:val="00F5598A"/>
    <w:rsid w:val="00F55CDE"/>
    <w:rsid w:val="00F56079"/>
    <w:rsid w:val="00F56B7E"/>
    <w:rsid w:val="00F5776C"/>
    <w:rsid w:val="00F577E8"/>
    <w:rsid w:val="00F57BB0"/>
    <w:rsid w:val="00F57DA3"/>
    <w:rsid w:val="00F60535"/>
    <w:rsid w:val="00F60537"/>
    <w:rsid w:val="00F6090A"/>
    <w:rsid w:val="00F60986"/>
    <w:rsid w:val="00F60998"/>
    <w:rsid w:val="00F60B37"/>
    <w:rsid w:val="00F61DE9"/>
    <w:rsid w:val="00F62650"/>
    <w:rsid w:val="00F62AED"/>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5946"/>
    <w:rsid w:val="00F762E3"/>
    <w:rsid w:val="00F763B4"/>
    <w:rsid w:val="00F76C56"/>
    <w:rsid w:val="00F770AA"/>
    <w:rsid w:val="00F77252"/>
    <w:rsid w:val="00F77518"/>
    <w:rsid w:val="00F7789D"/>
    <w:rsid w:val="00F813F0"/>
    <w:rsid w:val="00F816DE"/>
    <w:rsid w:val="00F82017"/>
    <w:rsid w:val="00F825AE"/>
    <w:rsid w:val="00F826A4"/>
    <w:rsid w:val="00F8277D"/>
    <w:rsid w:val="00F83099"/>
    <w:rsid w:val="00F83431"/>
    <w:rsid w:val="00F838C7"/>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E33"/>
    <w:rsid w:val="00F94FFC"/>
    <w:rsid w:val="00F95E7C"/>
    <w:rsid w:val="00F95E83"/>
    <w:rsid w:val="00F962C0"/>
    <w:rsid w:val="00F9670A"/>
    <w:rsid w:val="00F97383"/>
    <w:rsid w:val="00FA04BA"/>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B02E2"/>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5371"/>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26C"/>
    <w:rsid w:val="00FD55FF"/>
    <w:rsid w:val="00FD5BD1"/>
    <w:rsid w:val="00FD61AF"/>
    <w:rsid w:val="00FD68C0"/>
    <w:rsid w:val="00FD6E74"/>
    <w:rsid w:val="00FD7291"/>
    <w:rsid w:val="00FD753C"/>
    <w:rsid w:val="00FD7570"/>
    <w:rsid w:val="00FD78D8"/>
    <w:rsid w:val="00FD7CDB"/>
    <w:rsid w:val="00FE0E68"/>
    <w:rsid w:val="00FE1A82"/>
    <w:rsid w:val="00FE264F"/>
    <w:rsid w:val="00FE287C"/>
    <w:rsid w:val="00FE2996"/>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0F2F"/>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17AEA"/>
    <w:rsid w:val="01B18FBD"/>
    <w:rsid w:val="02127C55"/>
    <w:rsid w:val="03D6032F"/>
    <w:rsid w:val="04125D74"/>
    <w:rsid w:val="05BDD96C"/>
    <w:rsid w:val="08185933"/>
    <w:rsid w:val="08A5F919"/>
    <w:rsid w:val="09378EF8"/>
    <w:rsid w:val="09BB32E5"/>
    <w:rsid w:val="0A807E5D"/>
    <w:rsid w:val="0AE05F3C"/>
    <w:rsid w:val="0AE133EB"/>
    <w:rsid w:val="0CA8533F"/>
    <w:rsid w:val="0D044942"/>
    <w:rsid w:val="0D48F1CD"/>
    <w:rsid w:val="0FF70F58"/>
    <w:rsid w:val="0FFDC9C4"/>
    <w:rsid w:val="10AFE818"/>
    <w:rsid w:val="11B3D180"/>
    <w:rsid w:val="11BBE227"/>
    <w:rsid w:val="1345B995"/>
    <w:rsid w:val="13505100"/>
    <w:rsid w:val="15333EA3"/>
    <w:rsid w:val="1562C8A0"/>
    <w:rsid w:val="15E01F76"/>
    <w:rsid w:val="1658CCB8"/>
    <w:rsid w:val="18023F4B"/>
    <w:rsid w:val="1872265F"/>
    <w:rsid w:val="1A399F93"/>
    <w:rsid w:val="1CCB0345"/>
    <w:rsid w:val="1EFFA5EB"/>
    <w:rsid w:val="200B320B"/>
    <w:rsid w:val="2426FC9B"/>
    <w:rsid w:val="256E76F8"/>
    <w:rsid w:val="25B39765"/>
    <w:rsid w:val="27AA2755"/>
    <w:rsid w:val="285D425D"/>
    <w:rsid w:val="2890A63D"/>
    <w:rsid w:val="28C5D7A7"/>
    <w:rsid w:val="2A370B13"/>
    <w:rsid w:val="2B09317A"/>
    <w:rsid w:val="2B1C864E"/>
    <w:rsid w:val="2B9D61B6"/>
    <w:rsid w:val="2BDDCFF9"/>
    <w:rsid w:val="2D36A166"/>
    <w:rsid w:val="2DB523E9"/>
    <w:rsid w:val="2ECEF652"/>
    <w:rsid w:val="2F0D940E"/>
    <w:rsid w:val="32F60DD1"/>
    <w:rsid w:val="339893FD"/>
    <w:rsid w:val="33FAB956"/>
    <w:rsid w:val="3579D5DE"/>
    <w:rsid w:val="3619CC19"/>
    <w:rsid w:val="36862D44"/>
    <w:rsid w:val="380D288E"/>
    <w:rsid w:val="3C46FB72"/>
    <w:rsid w:val="3E6F4E50"/>
    <w:rsid w:val="3FD68675"/>
    <w:rsid w:val="3FF599E8"/>
    <w:rsid w:val="400D5DDD"/>
    <w:rsid w:val="4062A1C1"/>
    <w:rsid w:val="4252DC4C"/>
    <w:rsid w:val="42876669"/>
    <w:rsid w:val="42BEF03B"/>
    <w:rsid w:val="4393861C"/>
    <w:rsid w:val="473775DC"/>
    <w:rsid w:val="49A0724D"/>
    <w:rsid w:val="4C7BA398"/>
    <w:rsid w:val="4D4EAC6D"/>
    <w:rsid w:val="501D8AC7"/>
    <w:rsid w:val="504F2A48"/>
    <w:rsid w:val="5304CA7A"/>
    <w:rsid w:val="57040A07"/>
    <w:rsid w:val="587DE472"/>
    <w:rsid w:val="5B780DEB"/>
    <w:rsid w:val="5D2939C9"/>
    <w:rsid w:val="5D384367"/>
    <w:rsid w:val="5D50B6D2"/>
    <w:rsid w:val="5FFE09D2"/>
    <w:rsid w:val="6092E6DD"/>
    <w:rsid w:val="6134BA5E"/>
    <w:rsid w:val="61805E5B"/>
    <w:rsid w:val="62108791"/>
    <w:rsid w:val="6215A3C6"/>
    <w:rsid w:val="65CCB53A"/>
    <w:rsid w:val="674351F8"/>
    <w:rsid w:val="6AE8471B"/>
    <w:rsid w:val="6B471838"/>
    <w:rsid w:val="6B4DC0A3"/>
    <w:rsid w:val="6BEB85B0"/>
    <w:rsid w:val="6C6950AD"/>
    <w:rsid w:val="6E48115D"/>
    <w:rsid w:val="77E32FEA"/>
    <w:rsid w:val="78ADB471"/>
    <w:rsid w:val="798EEBDA"/>
    <w:rsid w:val="7B7455F6"/>
    <w:rsid w:val="7BC5A887"/>
    <w:rsid w:val="7BF55CFD"/>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F4489BF5-02E8-42EA-A12B-1F1E37B1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55"/>
      </w:numPr>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e76dd08f53d749c2"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elements/1.1/"/>
    <ds:schemaRef ds:uri="http://www.w3.org/XML/1998/namespace"/>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23d77754-4ccc-4c57-9291-cab09e81894a"/>
    <ds:schemaRef ds:uri="a915fe38-2618-47b6-8303-829fb71466d5"/>
    <ds:schemaRef ds:uri="http://purl.org/dc/terms/"/>
  </ds:schemaRefs>
</ds:datastoreItem>
</file>

<file path=customXml/itemProps3.xml><?xml version="1.0" encoding="utf-8"?>
<ds:datastoreItem xmlns:ds="http://schemas.openxmlformats.org/officeDocument/2006/customXml" ds:itemID="{71A97C8D-813B-4F07-9959-82B7370E7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95CD8-9B3E-4C5D-AC00-F6F10002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1198</Words>
  <Characters>6832</Characters>
  <Application>Microsoft Office Word</Application>
  <DocSecurity>0</DocSecurity>
  <Lines>56</Lines>
  <Paragraphs>16</Paragraphs>
  <ScaleCrop>false</ScaleCrop>
  <Company>Intel Corporation</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cp:revision>
  <cp:lastPrinted>2017-10-24T05:18:00Z</cp:lastPrinted>
  <dcterms:created xsi:type="dcterms:W3CDTF">2020-10-22T19:11:00Z</dcterms:created>
  <dcterms:modified xsi:type="dcterms:W3CDTF">2020-10-22T19:11:00Z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